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855986" w14:textId="77777777" w:rsidR="00F71B5F" w:rsidRDefault="00000000">
      <w:pPr>
        <w:spacing w:after="283" w:line="276" w:lineRule="auto"/>
        <w:ind w:left="964" w:hanging="964"/>
        <w:jc w:val="center"/>
      </w:pPr>
      <w:r>
        <w:rPr>
          <w:rFonts w:eastAsia="Verdana" w:cs="Verdana"/>
          <w:b/>
          <w:sz w:val="28"/>
          <w:szCs w:val="28"/>
        </w:rPr>
        <w:t>Smlouva o pachtu vodovodů a kanalizací</w:t>
      </w:r>
      <w:r>
        <w:rPr>
          <w:rFonts w:eastAsia="Verdana" w:cs="Verdana"/>
          <w:b/>
          <w:sz w:val="28"/>
          <w:szCs w:val="28"/>
          <w:shd w:val="clear" w:color="auto" w:fill="FFFF00"/>
        </w:rPr>
        <w:br/>
      </w:r>
      <w:r>
        <w:rPr>
          <w:rFonts w:eastAsia="Verdana" w:cs="Verdana"/>
          <w:b/>
          <w:sz w:val="28"/>
          <w:szCs w:val="28"/>
        </w:rPr>
        <w:t>za účelem jejich provozování</w:t>
      </w:r>
    </w:p>
    <w:p w14:paraId="147DB46C" w14:textId="7CDF718F" w:rsidR="00F71B5F" w:rsidRPr="00AD7D30" w:rsidRDefault="00000000" w:rsidP="00AD7D30">
      <w:pPr>
        <w:spacing w:line="276" w:lineRule="auto"/>
        <w:ind w:left="964" w:hanging="964"/>
        <w:jc w:val="center"/>
        <w:rPr>
          <w:sz w:val="20"/>
          <w:szCs w:val="20"/>
        </w:rPr>
      </w:pPr>
      <w:r w:rsidRPr="00AD7D30">
        <w:rPr>
          <w:rFonts w:eastAsia="Verdana" w:cs="Verdana"/>
          <w:sz w:val="20"/>
          <w:szCs w:val="20"/>
        </w:rPr>
        <w:t>uzavřená podle § 8 odst. 2 zákona č. 274/2001 Sb., o vodovodech a kanalizacích pro</w:t>
      </w:r>
      <w:r w:rsidR="00AD7D30">
        <w:rPr>
          <w:rFonts w:eastAsia="Verdana" w:cs="Verdana"/>
          <w:sz w:val="20"/>
          <w:szCs w:val="20"/>
        </w:rPr>
        <w:t xml:space="preserve"> </w:t>
      </w:r>
      <w:r w:rsidRPr="00AD7D30">
        <w:rPr>
          <w:rFonts w:eastAsia="Verdana" w:cs="Verdana"/>
          <w:sz w:val="20"/>
          <w:szCs w:val="20"/>
        </w:rPr>
        <w:t>veřejnou potřebu a o změně některých zákonů, a</w:t>
      </w:r>
      <w:r w:rsidR="00AD7D30">
        <w:rPr>
          <w:sz w:val="20"/>
          <w:szCs w:val="20"/>
        </w:rPr>
        <w:t xml:space="preserve"> </w:t>
      </w:r>
      <w:r w:rsidRPr="00AD7D30">
        <w:rPr>
          <w:rFonts w:eastAsia="Verdana" w:cs="Verdana"/>
          <w:sz w:val="20"/>
          <w:szCs w:val="20"/>
        </w:rPr>
        <w:t>§ 2332 a násl. zákona č. 89/2012 Sb., občanského zákoníku</w:t>
      </w:r>
    </w:p>
    <w:p w14:paraId="357F473C" w14:textId="2864A92F" w:rsidR="00F71B5F" w:rsidRDefault="00000000">
      <w:pPr>
        <w:spacing w:before="240" w:after="120" w:line="360" w:lineRule="auto"/>
        <w:ind w:left="964" w:hanging="964"/>
      </w:pPr>
      <w:r>
        <w:rPr>
          <w:rFonts w:eastAsia="Verdana" w:cs="Verdana"/>
        </w:rPr>
        <w:t xml:space="preserve">Obec </w:t>
      </w:r>
      <w:r w:rsidR="009A29F3" w:rsidRPr="009A29F3">
        <w:rPr>
          <w:rFonts w:eastAsia="Verdana" w:cs="Verdana"/>
          <w:lang w:bidi="cs-CZ"/>
        </w:rPr>
        <w:t>Staňkov</w:t>
      </w:r>
    </w:p>
    <w:p w14:paraId="6EDCA4E2" w14:textId="7A54E345" w:rsidR="00F71B5F" w:rsidRPr="00AD7D30" w:rsidRDefault="00000000">
      <w:pPr>
        <w:ind w:left="964" w:hanging="964"/>
        <w:rPr>
          <w:sz w:val="20"/>
          <w:szCs w:val="20"/>
        </w:rPr>
      </w:pPr>
      <w:r w:rsidRPr="00AD7D30">
        <w:rPr>
          <w:rFonts w:eastAsia="Verdana" w:cs="Verdana"/>
          <w:sz w:val="20"/>
          <w:szCs w:val="20"/>
        </w:rPr>
        <w:t>IČ</w:t>
      </w:r>
      <w:r w:rsidRPr="00AD7D30">
        <w:rPr>
          <w:sz w:val="20"/>
          <w:szCs w:val="20"/>
        </w:rPr>
        <w:t xml:space="preserve">O </w:t>
      </w:r>
      <w:r w:rsidR="009A29F3" w:rsidRPr="009A29F3">
        <w:rPr>
          <w:sz w:val="20"/>
          <w:szCs w:val="20"/>
        </w:rPr>
        <w:t>00666530</w:t>
      </w:r>
      <w:r w:rsidRPr="00AD7D30">
        <w:rPr>
          <w:sz w:val="20"/>
          <w:szCs w:val="20"/>
        </w:rPr>
        <w:t xml:space="preserve">, DIČ </w:t>
      </w:r>
      <w:r w:rsidR="009A29F3" w:rsidRPr="009A29F3">
        <w:rPr>
          <w:sz w:val="20"/>
          <w:szCs w:val="20"/>
        </w:rPr>
        <w:t>CZ00666530</w:t>
      </w:r>
    </w:p>
    <w:p w14:paraId="21AE5502" w14:textId="66AF574B" w:rsidR="00F71B5F" w:rsidRPr="00AD7D30" w:rsidRDefault="00000000">
      <w:pPr>
        <w:ind w:left="964" w:hanging="964"/>
        <w:rPr>
          <w:sz w:val="20"/>
          <w:szCs w:val="20"/>
        </w:rPr>
      </w:pPr>
      <w:r w:rsidRPr="00AD7D30">
        <w:rPr>
          <w:rFonts w:eastAsia="Verdana" w:cs="Verdana"/>
          <w:sz w:val="20"/>
          <w:szCs w:val="20"/>
        </w:rPr>
        <w:t>bankovní účet č.</w:t>
      </w:r>
      <w:r w:rsidR="00586670" w:rsidRPr="00AD7D30">
        <w:rPr>
          <w:rFonts w:eastAsia="Verdana" w:cs="Verdana"/>
          <w:sz w:val="20"/>
          <w:szCs w:val="20"/>
        </w:rPr>
        <w:t xml:space="preserve"> </w:t>
      </w:r>
      <w:r w:rsidR="009A29F3" w:rsidRPr="009A29F3">
        <w:rPr>
          <w:rFonts w:eastAsia="Verdana" w:cs="Verdana"/>
          <w:sz w:val="20"/>
          <w:szCs w:val="20"/>
        </w:rPr>
        <w:t>115-8831110207/0100</w:t>
      </w:r>
    </w:p>
    <w:p w14:paraId="37FFFE93" w14:textId="5F365D8C" w:rsidR="00F71B5F" w:rsidRPr="00AD7D30" w:rsidRDefault="009A29F3">
      <w:pPr>
        <w:ind w:left="964" w:hanging="964"/>
        <w:rPr>
          <w:sz w:val="20"/>
          <w:szCs w:val="20"/>
        </w:rPr>
      </w:pPr>
      <w:r w:rsidRPr="009A29F3">
        <w:rPr>
          <w:rFonts w:eastAsia="Verdana" w:cs="Verdana"/>
          <w:sz w:val="20"/>
          <w:szCs w:val="20"/>
          <w:lang w:bidi="cs-CZ"/>
        </w:rPr>
        <w:t>Staňkov č.p. 83, 378 06 Staňkov</w:t>
      </w:r>
    </w:p>
    <w:p w14:paraId="72D626DD" w14:textId="0A95F658" w:rsidR="00F71B5F" w:rsidRPr="00AD7D30" w:rsidRDefault="00000000">
      <w:pPr>
        <w:ind w:left="964" w:hanging="964"/>
        <w:rPr>
          <w:sz w:val="20"/>
          <w:szCs w:val="20"/>
        </w:rPr>
      </w:pPr>
      <w:r w:rsidRPr="00AD7D30">
        <w:rPr>
          <w:rFonts w:eastAsia="Verdana" w:cs="Verdana"/>
          <w:sz w:val="20"/>
          <w:szCs w:val="20"/>
        </w:rPr>
        <w:t xml:space="preserve">identifikátor datové schránky </w:t>
      </w:r>
      <w:r w:rsidR="009A29F3" w:rsidRPr="009A29F3">
        <w:rPr>
          <w:rFonts w:eastAsia="Verdana" w:cs="Verdana"/>
          <w:sz w:val="20"/>
          <w:szCs w:val="20"/>
          <w:lang w:bidi="cs-CZ"/>
        </w:rPr>
        <w:t>4rbed5f</w:t>
      </w:r>
    </w:p>
    <w:p w14:paraId="1C9DE7D8" w14:textId="77777777" w:rsidR="00F71B5F" w:rsidRPr="00AD7D30" w:rsidRDefault="00000000">
      <w:pPr>
        <w:spacing w:before="240" w:after="120" w:line="360" w:lineRule="auto"/>
        <w:ind w:left="964" w:hanging="964"/>
        <w:rPr>
          <w:sz w:val="20"/>
          <w:szCs w:val="20"/>
        </w:rPr>
      </w:pPr>
      <w:r w:rsidRPr="00AD7D30">
        <w:rPr>
          <w:rFonts w:eastAsia="Verdana" w:cs="Verdana"/>
          <w:sz w:val="20"/>
          <w:szCs w:val="20"/>
        </w:rPr>
        <w:t>dále jen vlastník</w:t>
      </w:r>
    </w:p>
    <w:p w14:paraId="70D4112C" w14:textId="5F18FEE6" w:rsidR="00F71B5F" w:rsidRPr="00AD7D30" w:rsidRDefault="00000000">
      <w:pPr>
        <w:ind w:left="964" w:hanging="964"/>
        <w:rPr>
          <w:sz w:val="20"/>
          <w:szCs w:val="20"/>
        </w:rPr>
      </w:pPr>
      <w:r w:rsidRPr="00AD7D30">
        <w:rPr>
          <w:rFonts w:eastAsia="Verdana" w:cs="Verdana"/>
          <w:sz w:val="20"/>
          <w:szCs w:val="20"/>
        </w:rPr>
        <w:t>zastoupen</w:t>
      </w:r>
      <w:r w:rsidRPr="00AD7D30">
        <w:rPr>
          <w:sz w:val="20"/>
          <w:szCs w:val="20"/>
        </w:rPr>
        <w:t xml:space="preserve">á </w:t>
      </w:r>
      <w:r w:rsidR="009A29F3" w:rsidRPr="009A29F3">
        <w:rPr>
          <w:sz w:val="20"/>
          <w:szCs w:val="20"/>
          <w:lang w:bidi="cs-CZ"/>
        </w:rPr>
        <w:t>Ing. Jan</w:t>
      </w:r>
      <w:r w:rsidR="009A29F3">
        <w:rPr>
          <w:sz w:val="20"/>
          <w:szCs w:val="20"/>
          <w:lang w:bidi="cs-CZ"/>
        </w:rPr>
        <w:t>ou</w:t>
      </w:r>
      <w:r w:rsidR="009A29F3" w:rsidRPr="009A29F3">
        <w:rPr>
          <w:sz w:val="20"/>
          <w:szCs w:val="20"/>
          <w:lang w:bidi="cs-CZ"/>
        </w:rPr>
        <w:t xml:space="preserve"> Srnec</w:t>
      </w:r>
      <w:r w:rsidRPr="00AD7D30">
        <w:rPr>
          <w:sz w:val="20"/>
          <w:szCs w:val="20"/>
        </w:rPr>
        <w:t>, staro</w:t>
      </w:r>
      <w:r w:rsidRPr="00AD7D30">
        <w:rPr>
          <w:rFonts w:eastAsia="Verdana" w:cs="Verdana"/>
          <w:sz w:val="20"/>
          <w:szCs w:val="20"/>
        </w:rPr>
        <w:t>stkou</w:t>
      </w:r>
    </w:p>
    <w:p w14:paraId="12A3BEAC" w14:textId="77777777" w:rsidR="00F71B5F" w:rsidRPr="00AD7D30" w:rsidRDefault="00000000">
      <w:pPr>
        <w:spacing w:before="240" w:after="120" w:line="360" w:lineRule="auto"/>
        <w:ind w:left="964" w:hanging="964"/>
        <w:rPr>
          <w:sz w:val="20"/>
          <w:szCs w:val="20"/>
        </w:rPr>
      </w:pPr>
      <w:r w:rsidRPr="00AD7D30">
        <w:rPr>
          <w:rFonts w:eastAsia="Verdana" w:cs="Verdana"/>
          <w:sz w:val="20"/>
          <w:szCs w:val="20"/>
        </w:rPr>
        <w:t xml:space="preserve">a </w:t>
      </w:r>
    </w:p>
    <w:p w14:paraId="2ED67F5D" w14:textId="77777777" w:rsidR="00F71B5F" w:rsidRDefault="00000000">
      <w:pPr>
        <w:spacing w:before="240" w:after="120" w:line="360" w:lineRule="auto"/>
        <w:ind w:left="964" w:hanging="964"/>
      </w:pPr>
      <w:r>
        <w:rPr>
          <w:rFonts w:eastAsia="Verdana" w:cs="Verdana"/>
          <w:shd w:val="clear" w:color="auto" w:fill="FFFF00"/>
        </w:rPr>
        <w:t>[firma provozovatele]</w:t>
      </w:r>
    </w:p>
    <w:p w14:paraId="75E0D312" w14:textId="77777777" w:rsidR="00F71B5F" w:rsidRPr="00AD7D30" w:rsidRDefault="00000000">
      <w:pPr>
        <w:ind w:left="964" w:hanging="964"/>
        <w:rPr>
          <w:sz w:val="20"/>
          <w:szCs w:val="20"/>
        </w:rPr>
      </w:pPr>
      <w:r w:rsidRPr="00AD7D30">
        <w:rPr>
          <w:rFonts w:eastAsia="Verdana" w:cs="Verdana"/>
          <w:sz w:val="20"/>
          <w:szCs w:val="20"/>
        </w:rPr>
        <w:t xml:space="preserve">IČO </w:t>
      </w:r>
      <w:r w:rsidRPr="00AD7D30">
        <w:rPr>
          <w:rFonts w:eastAsia="Verdana" w:cs="Verdana"/>
          <w:sz w:val="20"/>
          <w:szCs w:val="20"/>
          <w:shd w:val="clear" w:color="auto" w:fill="FFFF00"/>
        </w:rPr>
        <w:t>[IČO]</w:t>
      </w:r>
      <w:r w:rsidRPr="00AD7D30">
        <w:rPr>
          <w:rFonts w:eastAsia="Verdana" w:cs="Verdana"/>
          <w:sz w:val="20"/>
          <w:szCs w:val="20"/>
        </w:rPr>
        <w:t>, DIČ CZ</w:t>
      </w:r>
      <w:r w:rsidRPr="00AD7D30">
        <w:rPr>
          <w:rFonts w:eastAsia="Verdana" w:cs="Verdana"/>
          <w:sz w:val="20"/>
          <w:szCs w:val="20"/>
          <w:shd w:val="clear" w:color="auto" w:fill="FFFF00"/>
        </w:rPr>
        <w:t>[IČO]</w:t>
      </w:r>
    </w:p>
    <w:p w14:paraId="4D0E53E6" w14:textId="77777777" w:rsidR="00F71B5F" w:rsidRPr="00AD7D30" w:rsidRDefault="00000000">
      <w:pPr>
        <w:ind w:left="964" w:hanging="964"/>
        <w:rPr>
          <w:sz w:val="20"/>
          <w:szCs w:val="20"/>
        </w:rPr>
      </w:pPr>
      <w:r w:rsidRPr="00AD7D30">
        <w:rPr>
          <w:rFonts w:eastAsia="Verdana" w:cs="Verdana"/>
          <w:sz w:val="20"/>
          <w:szCs w:val="20"/>
        </w:rPr>
        <w:t xml:space="preserve">bankovní účet č. </w:t>
      </w:r>
      <w:r w:rsidRPr="00AD7D30">
        <w:rPr>
          <w:rFonts w:eastAsia="Verdana" w:cs="Verdana"/>
          <w:sz w:val="20"/>
          <w:szCs w:val="20"/>
          <w:shd w:val="clear" w:color="auto" w:fill="FFFF00"/>
        </w:rPr>
        <w:t>[číslo]</w:t>
      </w:r>
    </w:p>
    <w:p w14:paraId="39B569DC" w14:textId="77777777" w:rsidR="00F71B5F" w:rsidRPr="00AD7D30" w:rsidRDefault="00000000">
      <w:pPr>
        <w:ind w:left="964" w:hanging="964"/>
        <w:rPr>
          <w:sz w:val="20"/>
          <w:szCs w:val="20"/>
        </w:rPr>
      </w:pPr>
      <w:r w:rsidRPr="00AD7D30">
        <w:rPr>
          <w:rFonts w:eastAsia="Verdana" w:cs="Verdana"/>
          <w:sz w:val="20"/>
          <w:szCs w:val="20"/>
          <w:shd w:val="clear" w:color="auto" w:fill="FFFF00"/>
        </w:rPr>
        <w:t>[sídlo]</w:t>
      </w:r>
    </w:p>
    <w:p w14:paraId="7FAAE573" w14:textId="77777777" w:rsidR="00F71B5F" w:rsidRPr="00AD7D30" w:rsidRDefault="00000000">
      <w:pPr>
        <w:ind w:left="964" w:hanging="964"/>
        <w:rPr>
          <w:sz w:val="20"/>
          <w:szCs w:val="20"/>
        </w:rPr>
      </w:pPr>
      <w:r w:rsidRPr="00AD7D30">
        <w:rPr>
          <w:rFonts w:eastAsia="Verdana" w:cs="Verdana"/>
          <w:sz w:val="20"/>
          <w:szCs w:val="20"/>
        </w:rPr>
        <w:t xml:space="preserve">identifikátor datové schránky </w:t>
      </w:r>
      <w:r w:rsidRPr="00AD7D30">
        <w:rPr>
          <w:rFonts w:eastAsia="Verdana" w:cs="Verdana"/>
          <w:sz w:val="20"/>
          <w:szCs w:val="20"/>
          <w:shd w:val="clear" w:color="auto" w:fill="FFFF00"/>
        </w:rPr>
        <w:t>[IDDS]</w:t>
      </w:r>
    </w:p>
    <w:p w14:paraId="5A316662" w14:textId="77777777" w:rsidR="00F71B5F" w:rsidRPr="00AD7D30" w:rsidRDefault="00000000">
      <w:pPr>
        <w:spacing w:before="240" w:after="120" w:line="360" w:lineRule="auto"/>
        <w:ind w:left="964" w:hanging="964"/>
        <w:rPr>
          <w:sz w:val="20"/>
          <w:szCs w:val="20"/>
        </w:rPr>
      </w:pPr>
      <w:r w:rsidRPr="00AD7D30">
        <w:rPr>
          <w:rFonts w:eastAsia="Verdana" w:cs="Verdana"/>
          <w:sz w:val="20"/>
          <w:szCs w:val="20"/>
        </w:rPr>
        <w:t>dále jen provozovatel</w:t>
      </w:r>
    </w:p>
    <w:p w14:paraId="3431B650" w14:textId="77777777" w:rsidR="00F71B5F" w:rsidRPr="00AD7D30" w:rsidRDefault="00000000">
      <w:pPr>
        <w:spacing w:before="240" w:after="120" w:line="360" w:lineRule="auto"/>
        <w:ind w:left="964" w:hanging="964"/>
        <w:rPr>
          <w:sz w:val="20"/>
          <w:szCs w:val="20"/>
        </w:rPr>
      </w:pPr>
      <w:r w:rsidRPr="00AD7D30">
        <w:rPr>
          <w:rFonts w:eastAsia="Verdana" w:cs="Verdana"/>
          <w:sz w:val="20"/>
          <w:szCs w:val="20"/>
        </w:rPr>
        <w:t xml:space="preserve">zastoupená </w:t>
      </w:r>
      <w:r w:rsidRPr="00AD7D30">
        <w:rPr>
          <w:rFonts w:eastAsia="Verdana" w:cs="Verdana"/>
          <w:sz w:val="20"/>
          <w:szCs w:val="20"/>
          <w:shd w:val="clear" w:color="auto" w:fill="FFFF00"/>
        </w:rPr>
        <w:t>[jméno a příjmení]</w:t>
      </w:r>
      <w:r w:rsidRPr="00AD7D30">
        <w:rPr>
          <w:rFonts w:eastAsia="Verdana" w:cs="Verdana"/>
          <w:sz w:val="20"/>
          <w:szCs w:val="20"/>
        </w:rPr>
        <w:t xml:space="preserve">, </w:t>
      </w:r>
      <w:r w:rsidRPr="00AD7D30">
        <w:rPr>
          <w:rFonts w:eastAsia="Verdana" w:cs="Verdana"/>
          <w:sz w:val="20"/>
          <w:szCs w:val="20"/>
          <w:shd w:val="clear" w:color="auto" w:fill="FFFF00"/>
        </w:rPr>
        <w:t>[funkce]</w:t>
      </w:r>
    </w:p>
    <w:p w14:paraId="722BE670" w14:textId="77777777" w:rsidR="00F71B5F" w:rsidRPr="00AD7D30" w:rsidRDefault="00000000">
      <w:pPr>
        <w:pStyle w:val="Zkladntext"/>
        <w:ind w:left="964" w:hanging="964"/>
        <w:rPr>
          <w:sz w:val="20"/>
          <w:szCs w:val="20"/>
        </w:rPr>
      </w:pPr>
      <w:r w:rsidRPr="00AD7D30">
        <w:rPr>
          <w:sz w:val="20"/>
          <w:szCs w:val="20"/>
        </w:rPr>
        <w:t xml:space="preserve">S ohledem na to, že </w:t>
      </w:r>
    </w:p>
    <w:p w14:paraId="19344C8D" w14:textId="4A38E4A9" w:rsidR="00F71B5F" w:rsidRPr="00AD7D30" w:rsidRDefault="00000000">
      <w:pPr>
        <w:numPr>
          <w:ilvl w:val="0"/>
          <w:numId w:val="2"/>
        </w:numPr>
        <w:spacing w:after="120" w:line="240" w:lineRule="auto"/>
        <w:ind w:left="964" w:hanging="964"/>
        <w:rPr>
          <w:sz w:val="20"/>
          <w:szCs w:val="20"/>
        </w:rPr>
      </w:pPr>
      <w:r w:rsidRPr="00AD7D30">
        <w:rPr>
          <w:rFonts w:eastAsia="Verdana" w:cs="Verdana"/>
          <w:color w:val="000000"/>
          <w:sz w:val="20"/>
          <w:szCs w:val="20"/>
        </w:rPr>
        <w:t xml:space="preserve">vlastník je vlastníkem </w:t>
      </w:r>
      <w:r w:rsidRPr="00AD7D30">
        <w:rPr>
          <w:rFonts w:eastAsia="Verdana" w:cs="Verdana"/>
          <w:sz w:val="20"/>
          <w:szCs w:val="20"/>
        </w:rPr>
        <w:t xml:space="preserve">vodovodů a kanalizací pro veřejnou potřebu, jejichž podrobné vymezení </w:t>
      </w:r>
      <w:r w:rsidRPr="00AD7D30">
        <w:rPr>
          <w:rFonts w:eastAsia="Verdana" w:cs="Verdana"/>
          <w:color w:val="000000"/>
          <w:sz w:val="20"/>
          <w:szCs w:val="20"/>
        </w:rPr>
        <w:t xml:space="preserve">vč. rozsahu a umístění </w:t>
      </w:r>
      <w:r w:rsidRPr="00AD7D30">
        <w:rPr>
          <w:rFonts w:eastAsia="Verdana" w:cs="Verdana"/>
          <w:sz w:val="20"/>
          <w:szCs w:val="20"/>
        </w:rPr>
        <w:t xml:space="preserve">je uvedeno v čl. </w:t>
      </w:r>
      <w:r w:rsidRPr="00AD7D30">
        <w:rPr>
          <w:rFonts w:eastAsia="Verdana" w:cs="Verdana"/>
          <w:sz w:val="20"/>
          <w:szCs w:val="20"/>
        </w:rPr>
        <w:fldChar w:fldCharType="begin"/>
      </w:r>
      <w:r w:rsidRPr="00AD7D30">
        <w:rPr>
          <w:rFonts w:eastAsia="Verdana" w:cs="Verdana"/>
          <w:sz w:val="20"/>
          <w:szCs w:val="20"/>
        </w:rPr>
        <w:instrText xml:space="preserve"> REF __RefNumPara__2477_66959596 \r \h </w:instrText>
      </w:r>
      <w:r w:rsidR="00AD7D30">
        <w:rPr>
          <w:rFonts w:eastAsia="Verdana" w:cs="Verdana"/>
          <w:sz w:val="20"/>
          <w:szCs w:val="20"/>
        </w:rPr>
        <w:instrText xml:space="preserve"> \* MERGEFORMAT </w:instrText>
      </w:r>
      <w:r w:rsidRPr="00AD7D30">
        <w:rPr>
          <w:rFonts w:eastAsia="Verdana" w:cs="Verdana"/>
          <w:sz w:val="20"/>
          <w:szCs w:val="20"/>
        </w:rPr>
      </w:r>
      <w:r w:rsidRPr="00AD7D30">
        <w:rPr>
          <w:rFonts w:eastAsia="Verdana" w:cs="Verdana"/>
          <w:sz w:val="20"/>
          <w:szCs w:val="20"/>
        </w:rPr>
        <w:fldChar w:fldCharType="separate"/>
      </w:r>
      <w:r w:rsidR="00ED057B">
        <w:rPr>
          <w:rFonts w:eastAsia="Verdana" w:cs="Verdana"/>
          <w:sz w:val="20"/>
          <w:szCs w:val="20"/>
        </w:rPr>
        <w:t>3</w:t>
      </w:r>
      <w:r w:rsidRPr="00AD7D30">
        <w:rPr>
          <w:rFonts w:eastAsia="Verdana" w:cs="Verdana"/>
          <w:sz w:val="20"/>
          <w:szCs w:val="20"/>
        </w:rPr>
        <w:fldChar w:fldCharType="end"/>
      </w:r>
      <w:r w:rsidRPr="00AD7D30">
        <w:rPr>
          <w:rFonts w:eastAsia="Verdana" w:cs="Verdana"/>
          <w:sz w:val="20"/>
          <w:szCs w:val="20"/>
        </w:rPr>
        <w:t xml:space="preserve"> a </w:t>
      </w:r>
      <w:r w:rsidRPr="00AD7D30">
        <w:rPr>
          <w:rFonts w:eastAsia="Verdana" w:cs="Verdana"/>
          <w:color w:val="000000"/>
          <w:sz w:val="20"/>
          <w:szCs w:val="20"/>
        </w:rPr>
        <w:t>v příloze č. 1 (dále jen „vodovody a kanalizace“),</w:t>
      </w:r>
    </w:p>
    <w:p w14:paraId="06698C6D" w14:textId="5DE20BDF" w:rsidR="00F71B5F" w:rsidRPr="00AD7D30" w:rsidRDefault="00000000">
      <w:pPr>
        <w:numPr>
          <w:ilvl w:val="0"/>
          <w:numId w:val="2"/>
        </w:numPr>
        <w:spacing w:after="120" w:line="240" w:lineRule="auto"/>
        <w:ind w:left="964" w:hanging="964"/>
        <w:rPr>
          <w:sz w:val="20"/>
          <w:szCs w:val="20"/>
        </w:rPr>
      </w:pPr>
      <w:r w:rsidRPr="00AD7D30">
        <w:rPr>
          <w:rFonts w:eastAsia="Verdana" w:cs="Verdana"/>
          <w:color w:val="000000"/>
          <w:sz w:val="20"/>
          <w:szCs w:val="20"/>
        </w:rPr>
        <w:t>zajistit plynulé a bezpečné provozování vodovodů a kanalizací vč. poskytování s</w:t>
      </w:r>
      <w:r w:rsidR="00AD7D30">
        <w:rPr>
          <w:rFonts w:eastAsia="Verdana" w:cs="Verdana"/>
          <w:color w:val="000000"/>
          <w:sz w:val="20"/>
          <w:szCs w:val="20"/>
        </w:rPr>
        <w:t> </w:t>
      </w:r>
      <w:r w:rsidRPr="00AD7D30">
        <w:rPr>
          <w:rFonts w:eastAsia="Verdana" w:cs="Verdana"/>
          <w:color w:val="000000"/>
          <w:sz w:val="20"/>
          <w:szCs w:val="20"/>
        </w:rPr>
        <w:t xml:space="preserve">tím souvisejících služeb je v oboru vodovodů a kanalizací základní zákonnou povinností vlastníka, vyplývající z </w:t>
      </w:r>
      <w:proofErr w:type="spellStart"/>
      <w:r w:rsidRPr="00AD7D30">
        <w:rPr>
          <w:rFonts w:eastAsia="Verdana" w:cs="Verdana"/>
          <w:color w:val="000000"/>
          <w:sz w:val="20"/>
          <w:szCs w:val="20"/>
        </w:rPr>
        <w:t>ust</w:t>
      </w:r>
      <w:proofErr w:type="spellEnd"/>
      <w:r w:rsidRPr="00AD7D30">
        <w:rPr>
          <w:rFonts w:eastAsia="Verdana" w:cs="Verdana"/>
          <w:color w:val="000000"/>
          <w:sz w:val="20"/>
          <w:szCs w:val="20"/>
        </w:rPr>
        <w:t xml:space="preserve">. § 8 odst. 1 zákona č. </w:t>
      </w:r>
      <w:r w:rsidRPr="00AD7D30">
        <w:rPr>
          <w:color w:val="000000"/>
          <w:sz w:val="20"/>
          <w:szCs w:val="20"/>
        </w:rPr>
        <w:t>274</w:t>
      </w:r>
      <w:r w:rsidRPr="00AD7D30">
        <w:rPr>
          <w:rFonts w:eastAsia="Verdana" w:cs="Verdana"/>
          <w:color w:val="000000"/>
          <w:sz w:val="20"/>
          <w:szCs w:val="20"/>
        </w:rPr>
        <w:t>/2001 Sb., o</w:t>
      </w:r>
      <w:r w:rsidR="00AD7D30">
        <w:rPr>
          <w:rFonts w:eastAsia="Verdana" w:cs="Verdana"/>
          <w:color w:val="000000"/>
          <w:sz w:val="20"/>
          <w:szCs w:val="20"/>
        </w:rPr>
        <w:t> </w:t>
      </w:r>
      <w:r w:rsidRPr="00AD7D30">
        <w:rPr>
          <w:rFonts w:eastAsia="Verdana" w:cs="Verdana"/>
          <w:color w:val="000000"/>
          <w:sz w:val="20"/>
          <w:szCs w:val="20"/>
        </w:rPr>
        <w:t>vodovodech a kanalizacích pro veřejnou potřebu a o změně některých zákonů (zákon o vodovodech a kanalizacích, dále jen „</w:t>
      </w:r>
      <w:proofErr w:type="spellStart"/>
      <w:r w:rsidRPr="00AD7D30">
        <w:rPr>
          <w:rFonts w:eastAsia="Verdana" w:cs="Verdana"/>
          <w:color w:val="000000"/>
          <w:sz w:val="20"/>
          <w:szCs w:val="20"/>
        </w:rPr>
        <w:t>ZVaK</w:t>
      </w:r>
      <w:proofErr w:type="spellEnd"/>
      <w:r w:rsidRPr="00AD7D30">
        <w:rPr>
          <w:rFonts w:eastAsia="Verdana" w:cs="Verdana"/>
          <w:color w:val="000000"/>
          <w:sz w:val="20"/>
          <w:szCs w:val="20"/>
        </w:rPr>
        <w:t>“),</w:t>
      </w:r>
    </w:p>
    <w:p w14:paraId="1A3CE4DA" w14:textId="77777777" w:rsidR="00F71B5F" w:rsidRPr="00AD7D30" w:rsidRDefault="00000000">
      <w:pPr>
        <w:numPr>
          <w:ilvl w:val="0"/>
          <w:numId w:val="2"/>
        </w:numPr>
        <w:spacing w:after="120" w:line="240" w:lineRule="auto"/>
        <w:ind w:left="964" w:hanging="964"/>
        <w:rPr>
          <w:sz w:val="20"/>
          <w:szCs w:val="20"/>
        </w:rPr>
      </w:pPr>
      <w:r w:rsidRPr="00AD7D30">
        <w:rPr>
          <w:rFonts w:eastAsia="Verdana" w:cs="Verdana"/>
          <w:color w:val="000000"/>
          <w:sz w:val="20"/>
          <w:szCs w:val="20"/>
        </w:rPr>
        <w:t>provozování vodovodů a kanalizací vlastními silami je nad personální a technické možnosti vlastníka,</w:t>
      </w:r>
    </w:p>
    <w:p w14:paraId="2D243BF7" w14:textId="5229C77E" w:rsidR="00F71B5F" w:rsidRPr="00AD7D30" w:rsidRDefault="00000000">
      <w:pPr>
        <w:numPr>
          <w:ilvl w:val="0"/>
          <w:numId w:val="2"/>
        </w:numPr>
        <w:spacing w:after="120" w:line="240" w:lineRule="auto"/>
        <w:ind w:left="964" w:hanging="964"/>
        <w:rPr>
          <w:sz w:val="20"/>
          <w:szCs w:val="20"/>
        </w:rPr>
      </w:pPr>
      <w:r w:rsidRPr="00AD7D30">
        <w:rPr>
          <w:rFonts w:eastAsia="Verdana" w:cs="Verdana"/>
          <w:color w:val="000000"/>
          <w:sz w:val="20"/>
          <w:szCs w:val="20"/>
        </w:rPr>
        <w:t>vlastník dne</w:t>
      </w:r>
      <w:r w:rsidR="00421FCB" w:rsidRPr="00AD7D30">
        <w:rPr>
          <w:rFonts w:eastAsia="Verdana" w:cs="Verdana"/>
          <w:color w:val="000000"/>
          <w:sz w:val="20"/>
          <w:szCs w:val="20"/>
        </w:rPr>
        <w:t xml:space="preserve"> </w:t>
      </w:r>
      <w:r w:rsidR="00511C23">
        <w:rPr>
          <w:rFonts w:eastAsia="Verdana" w:cs="Verdana"/>
          <w:color w:val="000000"/>
          <w:sz w:val="20"/>
          <w:szCs w:val="20"/>
        </w:rPr>
        <w:t>05</w:t>
      </w:r>
      <w:r w:rsidR="00421FCB" w:rsidRPr="00AD7D30">
        <w:rPr>
          <w:rFonts w:eastAsia="Verdana" w:cs="Verdana"/>
          <w:color w:val="000000"/>
          <w:sz w:val="20"/>
          <w:szCs w:val="20"/>
        </w:rPr>
        <w:t xml:space="preserve">. </w:t>
      </w:r>
      <w:r w:rsidR="00511C23">
        <w:rPr>
          <w:rFonts w:eastAsia="Verdana" w:cs="Verdana"/>
          <w:color w:val="000000"/>
          <w:sz w:val="20"/>
          <w:szCs w:val="20"/>
        </w:rPr>
        <w:t>10</w:t>
      </w:r>
      <w:r w:rsidR="00421FCB" w:rsidRPr="00AD7D30">
        <w:rPr>
          <w:rFonts w:eastAsia="Verdana" w:cs="Verdana"/>
          <w:color w:val="000000"/>
          <w:sz w:val="20"/>
          <w:szCs w:val="20"/>
        </w:rPr>
        <w:t>.</w:t>
      </w:r>
      <w:r w:rsidRPr="00AD7D30">
        <w:rPr>
          <w:rFonts w:eastAsia="Verdana" w:cs="Verdana"/>
          <w:color w:val="000000"/>
          <w:sz w:val="20"/>
          <w:szCs w:val="20"/>
        </w:rPr>
        <w:t xml:space="preserve"> 202</w:t>
      </w:r>
      <w:r w:rsidR="0071307E">
        <w:rPr>
          <w:rFonts w:eastAsia="Verdana" w:cs="Verdana"/>
          <w:color w:val="000000"/>
          <w:sz w:val="20"/>
          <w:szCs w:val="20"/>
        </w:rPr>
        <w:t>6</w:t>
      </w:r>
      <w:r w:rsidRPr="00AD7D30">
        <w:rPr>
          <w:rFonts w:eastAsia="Verdana" w:cs="Verdana"/>
          <w:color w:val="000000"/>
          <w:sz w:val="20"/>
          <w:szCs w:val="20"/>
        </w:rPr>
        <w:t xml:space="preserve"> </w:t>
      </w:r>
      <w:r w:rsidR="009A29F3">
        <w:rPr>
          <w:rFonts w:eastAsia="Verdana" w:cs="Verdana"/>
          <w:color w:val="000000"/>
          <w:sz w:val="20"/>
          <w:szCs w:val="20"/>
        </w:rPr>
        <w:t xml:space="preserve">uveřejnil záměr </w:t>
      </w:r>
      <w:r w:rsidR="009A29F3" w:rsidRPr="009A29F3">
        <w:rPr>
          <w:rFonts w:eastAsia="Verdana" w:cs="Verdana"/>
          <w:color w:val="000000"/>
          <w:sz w:val="20"/>
          <w:szCs w:val="20"/>
          <w:lang w:bidi="cs-CZ"/>
        </w:rPr>
        <w:t>propachtovat vodohospodářský majetek obce</w:t>
      </w:r>
      <w:r w:rsidR="009A29F3">
        <w:rPr>
          <w:rFonts w:eastAsia="Verdana" w:cs="Verdana"/>
          <w:color w:val="000000"/>
          <w:sz w:val="20"/>
          <w:szCs w:val="20"/>
          <w:lang w:bidi="cs-CZ"/>
        </w:rPr>
        <w:t xml:space="preserve"> Staňkov</w:t>
      </w:r>
      <w:r w:rsidR="009A29F3" w:rsidRPr="009A29F3">
        <w:rPr>
          <w:rFonts w:eastAsia="Verdana" w:cs="Verdana"/>
          <w:color w:val="000000"/>
          <w:sz w:val="20"/>
          <w:szCs w:val="20"/>
          <w:lang w:bidi="cs-CZ"/>
        </w:rPr>
        <w:t>, a to vodovody a kanalizace pro veřejnou potřebu</w:t>
      </w:r>
      <w:r w:rsidRPr="00AD7D30">
        <w:rPr>
          <w:rFonts w:eastAsia="Verdana" w:cs="Verdana"/>
          <w:color w:val="000000"/>
          <w:sz w:val="20"/>
          <w:szCs w:val="20"/>
        </w:rPr>
        <w:t>, v rámci něhož provozovatel podal nejvýhodnější nabídku, přičemž též prokázal, že je oprávněn podnikat v oboru provozování vodovodů a kanalizací a že je v tomto oboru zkušeným odborníkem, disponujícím potřebným personálem,</w:t>
      </w:r>
    </w:p>
    <w:p w14:paraId="621D321E" w14:textId="77777777" w:rsidR="00F71B5F" w:rsidRPr="00AD7D30" w:rsidRDefault="00000000">
      <w:pPr>
        <w:pStyle w:val="Zkladntext"/>
        <w:ind w:left="964" w:hanging="964"/>
        <w:rPr>
          <w:sz w:val="20"/>
          <w:szCs w:val="20"/>
        </w:rPr>
      </w:pPr>
      <w:r w:rsidRPr="00AD7D30">
        <w:rPr>
          <w:sz w:val="20"/>
          <w:szCs w:val="20"/>
        </w:rPr>
        <w:t>vlastník a provozovatel se dohodli na následující smlouvě:</w:t>
      </w:r>
    </w:p>
    <w:p w14:paraId="15189C5E" w14:textId="77777777" w:rsidR="00F71B5F" w:rsidRDefault="00000000">
      <w:pPr>
        <w:pStyle w:val="Nadpis1"/>
        <w:numPr>
          <w:ilvl w:val="0"/>
          <w:numId w:val="5"/>
        </w:numPr>
        <w:ind w:left="964" w:hanging="964"/>
      </w:pPr>
      <w:r>
        <w:lastRenderedPageBreak/>
        <w:t>ZÁSADY SMLOUVY</w:t>
      </w:r>
    </w:p>
    <w:p w14:paraId="6C33721A" w14:textId="77777777" w:rsidR="00F71B5F" w:rsidRPr="00AD7D30" w:rsidRDefault="00000000">
      <w:pPr>
        <w:pStyle w:val="Zkladntext"/>
        <w:numPr>
          <w:ilvl w:val="0"/>
          <w:numId w:val="3"/>
        </w:numPr>
        <w:ind w:left="964" w:hanging="964"/>
        <w:rPr>
          <w:sz w:val="20"/>
          <w:szCs w:val="20"/>
        </w:rPr>
      </w:pPr>
      <w:r w:rsidRPr="00AD7D30">
        <w:rPr>
          <w:sz w:val="20"/>
          <w:szCs w:val="20"/>
        </w:rPr>
        <w:t xml:space="preserve">Provozovatel přijímá vodovody a kanalizace do pachtu za účelem jejich plynulého a bezpečného provozování v souladu s právními předpisy, technickými normami, veřejnoprávními povoleními a zavedenou odbornou praxí. </w:t>
      </w:r>
    </w:p>
    <w:p w14:paraId="0CAD32E1" w14:textId="77777777" w:rsidR="00F71B5F" w:rsidRPr="00AD7D30" w:rsidRDefault="00000000">
      <w:pPr>
        <w:pStyle w:val="Zkladntext"/>
        <w:numPr>
          <w:ilvl w:val="0"/>
          <w:numId w:val="3"/>
        </w:numPr>
        <w:ind w:left="964" w:hanging="964"/>
        <w:rPr>
          <w:sz w:val="20"/>
          <w:szCs w:val="20"/>
        </w:rPr>
      </w:pPr>
      <w:r w:rsidRPr="00AD7D30">
        <w:rPr>
          <w:sz w:val="20"/>
          <w:szCs w:val="20"/>
        </w:rPr>
        <w:t>Za možnost provozovat vodovody a kanalizace se provozovatel zavazuje platit vlastníkovi pachtovné.</w:t>
      </w:r>
    </w:p>
    <w:p w14:paraId="6B8596B6" w14:textId="620C23E1" w:rsidR="00F71B5F" w:rsidRPr="00AD7D30" w:rsidRDefault="00000000">
      <w:pPr>
        <w:pStyle w:val="Zkladntext"/>
        <w:numPr>
          <w:ilvl w:val="0"/>
          <w:numId w:val="3"/>
        </w:numPr>
        <w:ind w:left="964" w:hanging="964"/>
        <w:rPr>
          <w:sz w:val="20"/>
          <w:szCs w:val="20"/>
        </w:rPr>
      </w:pPr>
      <w:r w:rsidRPr="00AD7D30">
        <w:rPr>
          <w:sz w:val="20"/>
          <w:szCs w:val="20"/>
        </w:rPr>
        <w:t>Provozovatel s odběrateli sjednává smlouvy o dodávkách pitné vody vodovodem a</w:t>
      </w:r>
      <w:r w:rsidR="00AD7D30">
        <w:rPr>
          <w:sz w:val="20"/>
          <w:szCs w:val="20"/>
        </w:rPr>
        <w:t> </w:t>
      </w:r>
      <w:r w:rsidRPr="00AD7D30">
        <w:rPr>
          <w:sz w:val="20"/>
          <w:szCs w:val="20"/>
        </w:rPr>
        <w:t>o odvádění odpadních vod kanalizací, v</w:t>
      </w:r>
      <w:r w:rsidRPr="00AD7D30">
        <w:rPr>
          <w:rFonts w:eastAsia="Verdana" w:cs="Verdana"/>
          <w:color w:val="000000"/>
          <w:sz w:val="20"/>
          <w:szCs w:val="20"/>
        </w:rPr>
        <w:t xml:space="preserve">ybírá od nich vodné a stočné a náhrady ztrát z neoprávněného odběru a vypouštění a </w:t>
      </w:r>
      <w:r w:rsidRPr="00AD7D30">
        <w:rPr>
          <w:sz w:val="20"/>
          <w:szCs w:val="20"/>
        </w:rPr>
        <w:t>činí vůči nim v souvislosti s</w:t>
      </w:r>
      <w:r w:rsidR="00AD7D30">
        <w:rPr>
          <w:sz w:val="20"/>
          <w:szCs w:val="20"/>
        </w:rPr>
        <w:t> </w:t>
      </w:r>
      <w:r w:rsidRPr="00AD7D30">
        <w:rPr>
          <w:sz w:val="20"/>
          <w:szCs w:val="20"/>
        </w:rPr>
        <w:t xml:space="preserve">dodávkami pitné vody a odváděním odpadních vod veškeré úkony, které jsou v souladu s touto smlouvou, včetně umožnění připojení na vodovody a kanalizace ve smyslu </w:t>
      </w:r>
      <w:proofErr w:type="spellStart"/>
      <w:r w:rsidRPr="00AD7D30">
        <w:rPr>
          <w:sz w:val="20"/>
          <w:szCs w:val="20"/>
        </w:rPr>
        <w:t>ust</w:t>
      </w:r>
      <w:proofErr w:type="spellEnd"/>
      <w:r w:rsidRPr="00AD7D30">
        <w:rPr>
          <w:sz w:val="20"/>
          <w:szCs w:val="20"/>
        </w:rPr>
        <w:t xml:space="preserve">. § 8 odst. 5 </w:t>
      </w:r>
      <w:proofErr w:type="spellStart"/>
      <w:r w:rsidRPr="00AD7D30">
        <w:rPr>
          <w:sz w:val="20"/>
          <w:szCs w:val="20"/>
        </w:rPr>
        <w:t>ZVaK</w:t>
      </w:r>
      <w:proofErr w:type="spellEnd"/>
      <w:r w:rsidRPr="00AD7D30">
        <w:rPr>
          <w:sz w:val="20"/>
          <w:szCs w:val="20"/>
        </w:rPr>
        <w:t xml:space="preserve">. </w:t>
      </w:r>
    </w:p>
    <w:p w14:paraId="7EF3AE10" w14:textId="77777777" w:rsidR="00F71B5F" w:rsidRPr="00AD7D30" w:rsidRDefault="00000000">
      <w:pPr>
        <w:pStyle w:val="Zkladntext"/>
        <w:numPr>
          <w:ilvl w:val="0"/>
          <w:numId w:val="3"/>
        </w:numPr>
        <w:ind w:left="964" w:hanging="964"/>
        <w:rPr>
          <w:sz w:val="20"/>
          <w:szCs w:val="20"/>
        </w:rPr>
      </w:pPr>
      <w:r w:rsidRPr="00AD7D30">
        <w:rPr>
          <w:sz w:val="20"/>
          <w:szCs w:val="20"/>
        </w:rPr>
        <w:t xml:space="preserve">Přestože vlastník předává provozovateli vodovody a kanalizace do pachtu, vlastník si zachovává působnost v klíčových záležitostech jejich provozování, zejm. má </w:t>
      </w:r>
      <w:r w:rsidRPr="00AD7D30">
        <w:rPr>
          <w:color w:val="000000"/>
          <w:sz w:val="20"/>
          <w:szCs w:val="20"/>
        </w:rPr>
        <w:t>právo</w:t>
      </w:r>
      <w:r w:rsidRPr="00AD7D30">
        <w:rPr>
          <w:sz w:val="20"/>
          <w:szCs w:val="20"/>
        </w:rPr>
        <w:t xml:space="preserve"> kontrolovat činnost provozovatele, je oprávněn určovat výši pachtovného, schvaluje návrh výpočtu (kalkulace) ceny pro vodné a stočné, rozhoduje o obnově a rozvoji vodovodů a kanalizací a sjednává smluvní vztahy s vlastníky provozně souvisejících vodovodů</w:t>
      </w:r>
      <w:r w:rsidRPr="00AD7D30">
        <w:rPr>
          <w:rFonts w:eastAsia="Verdana" w:cs="Verdana"/>
          <w:color w:val="000000"/>
          <w:sz w:val="20"/>
          <w:szCs w:val="20"/>
        </w:rPr>
        <w:t>.</w:t>
      </w:r>
    </w:p>
    <w:p w14:paraId="65699605" w14:textId="77777777" w:rsidR="00F71B5F" w:rsidRDefault="00000000">
      <w:pPr>
        <w:pStyle w:val="Nadpis1"/>
        <w:numPr>
          <w:ilvl w:val="0"/>
          <w:numId w:val="10"/>
        </w:numPr>
        <w:ind w:left="964" w:hanging="964"/>
      </w:pPr>
      <w:r>
        <w:t xml:space="preserve">Předmět </w:t>
      </w:r>
      <w:r>
        <w:rPr>
          <w:rFonts w:eastAsia="Verdana" w:cs="Verdana"/>
        </w:rPr>
        <w:t>smlouvy</w:t>
      </w:r>
    </w:p>
    <w:p w14:paraId="1EAD218C" w14:textId="77777777" w:rsidR="00F71B5F" w:rsidRDefault="00000000">
      <w:pPr>
        <w:pStyle w:val="Nadpis2"/>
        <w:numPr>
          <w:ilvl w:val="1"/>
          <w:numId w:val="11"/>
        </w:numPr>
        <w:ind w:left="964" w:hanging="964"/>
      </w:pPr>
      <w:bookmarkStart w:id="0" w:name="_3znysh7"/>
      <w:bookmarkEnd w:id="0"/>
      <w:r>
        <w:t>Vymezení předmětu smlouvy</w:t>
      </w:r>
    </w:p>
    <w:p w14:paraId="72ECC8A1" w14:textId="40B06E01" w:rsidR="00F71B5F" w:rsidRPr="00AD7D30" w:rsidRDefault="00000000">
      <w:pPr>
        <w:pStyle w:val="Nadpis3"/>
        <w:numPr>
          <w:ilvl w:val="2"/>
          <w:numId w:val="12"/>
        </w:numPr>
        <w:ind w:left="964" w:hanging="964"/>
        <w:rPr>
          <w:sz w:val="20"/>
          <w:szCs w:val="20"/>
        </w:rPr>
      </w:pPr>
      <w:bookmarkStart w:id="1" w:name="_2et92p0"/>
      <w:bookmarkEnd w:id="1"/>
      <w:r w:rsidRPr="00AD7D30">
        <w:rPr>
          <w:rFonts w:eastAsia="Verdana" w:cs="Verdana"/>
          <w:color w:val="000000"/>
          <w:sz w:val="20"/>
          <w:szCs w:val="20"/>
        </w:rPr>
        <w:t>Vlastník se zavazuje přenechat vodovody a kanalizace provozovateli k dočasnému užívání a požívání za účelem jejich plynulého a bezpečného provozování jménem a</w:t>
      </w:r>
      <w:r w:rsidR="00AD7D30">
        <w:rPr>
          <w:rFonts w:eastAsia="Verdana" w:cs="Verdana"/>
          <w:color w:val="000000"/>
          <w:sz w:val="20"/>
          <w:szCs w:val="20"/>
        </w:rPr>
        <w:t> </w:t>
      </w:r>
      <w:r w:rsidRPr="00AD7D30">
        <w:rPr>
          <w:rFonts w:eastAsia="Verdana" w:cs="Verdana"/>
          <w:color w:val="000000"/>
          <w:sz w:val="20"/>
          <w:szCs w:val="20"/>
        </w:rPr>
        <w:t xml:space="preserve">na odpovědnost provozovatele. </w:t>
      </w:r>
    </w:p>
    <w:p w14:paraId="00D9C15A" w14:textId="779BBC50" w:rsidR="00F71B5F" w:rsidRPr="00AD7D30" w:rsidRDefault="00000000">
      <w:pPr>
        <w:pStyle w:val="Nadpis3"/>
        <w:numPr>
          <w:ilvl w:val="2"/>
          <w:numId w:val="13"/>
        </w:numPr>
        <w:ind w:left="964" w:hanging="964"/>
        <w:rPr>
          <w:sz w:val="20"/>
          <w:szCs w:val="20"/>
        </w:rPr>
      </w:pPr>
      <w:r w:rsidRPr="00AD7D30">
        <w:rPr>
          <w:rFonts w:eastAsia="Verdana" w:cs="Verdana"/>
          <w:color w:val="000000"/>
          <w:sz w:val="20"/>
          <w:szCs w:val="20"/>
        </w:rPr>
        <w:t>Provozovatel se zavazuje vodovody a kanalizace provozovat řádně, účelně, účinně a hospodárně, platit vlastníkovi pachtovné a vrátit vlastníkovi vodovody a</w:t>
      </w:r>
      <w:r w:rsidR="00AD7D30">
        <w:rPr>
          <w:rFonts w:eastAsia="Verdana" w:cs="Verdana"/>
          <w:color w:val="000000"/>
          <w:sz w:val="20"/>
          <w:szCs w:val="20"/>
        </w:rPr>
        <w:t> </w:t>
      </w:r>
      <w:r w:rsidRPr="00AD7D30">
        <w:rPr>
          <w:rFonts w:eastAsia="Verdana" w:cs="Verdana"/>
          <w:color w:val="000000"/>
          <w:sz w:val="20"/>
          <w:szCs w:val="20"/>
        </w:rPr>
        <w:t xml:space="preserve">kanalizace ke dni skončení provozování ve stavu podle smlouvy. </w:t>
      </w:r>
    </w:p>
    <w:p w14:paraId="3CDB4CB9" w14:textId="77777777" w:rsidR="00F71B5F" w:rsidRDefault="00000000">
      <w:pPr>
        <w:pStyle w:val="Nadpis1"/>
        <w:numPr>
          <w:ilvl w:val="0"/>
          <w:numId w:val="14"/>
        </w:numPr>
        <w:ind w:left="964" w:hanging="964"/>
      </w:pPr>
      <w:bookmarkStart w:id="2" w:name="__RefNumPara__2477_66959596"/>
      <w:bookmarkStart w:id="3" w:name="_tyjcwt"/>
      <w:bookmarkEnd w:id="2"/>
      <w:bookmarkEnd w:id="3"/>
      <w:r>
        <w:t xml:space="preserve">PŘEDMĚT PACHTU </w:t>
      </w:r>
    </w:p>
    <w:p w14:paraId="441B236F" w14:textId="77777777" w:rsidR="00F71B5F" w:rsidRDefault="00000000">
      <w:pPr>
        <w:pStyle w:val="Nadpis2"/>
        <w:numPr>
          <w:ilvl w:val="1"/>
          <w:numId w:val="15"/>
        </w:numPr>
        <w:ind w:left="964" w:hanging="964"/>
      </w:pPr>
      <w:bookmarkStart w:id="4" w:name="__RefNumPara__2475_66959596"/>
      <w:bookmarkEnd w:id="4"/>
      <w:r>
        <w:t>Vodovody a kanalizace</w:t>
      </w:r>
    </w:p>
    <w:p w14:paraId="602B308A" w14:textId="51DA001B" w:rsidR="00F71B5F" w:rsidRPr="00AD7D30" w:rsidRDefault="00000000">
      <w:pPr>
        <w:pStyle w:val="Nadpis3"/>
        <w:numPr>
          <w:ilvl w:val="2"/>
          <w:numId w:val="16"/>
        </w:numPr>
        <w:ind w:left="964" w:hanging="964"/>
        <w:rPr>
          <w:sz w:val="20"/>
          <w:szCs w:val="20"/>
        </w:rPr>
      </w:pPr>
      <w:r w:rsidRPr="00AD7D30">
        <w:rPr>
          <w:rFonts w:eastAsia="Verdana" w:cs="Verdana"/>
          <w:color w:val="000000"/>
          <w:sz w:val="20"/>
          <w:szCs w:val="20"/>
        </w:rPr>
        <w:t xml:space="preserve">Vodovody a kanalizace jsou tvořeny vodovodní a kanalizační sítí v obci </w:t>
      </w:r>
      <w:r w:rsidR="00276B91">
        <w:rPr>
          <w:rFonts w:eastAsia="Verdana" w:cs="Verdana"/>
          <w:color w:val="000000"/>
          <w:sz w:val="20"/>
          <w:szCs w:val="20"/>
        </w:rPr>
        <w:t>Staňkov</w:t>
      </w:r>
      <w:r w:rsidRPr="00AD7D30">
        <w:rPr>
          <w:rFonts w:eastAsia="Verdana" w:cs="Verdana"/>
          <w:color w:val="000000"/>
          <w:sz w:val="20"/>
          <w:szCs w:val="20"/>
        </w:rPr>
        <w:t xml:space="preserve"> a</w:t>
      </w:r>
      <w:r w:rsidR="00551592">
        <w:rPr>
          <w:rFonts w:eastAsia="Verdana" w:cs="Verdana"/>
          <w:color w:val="000000"/>
          <w:sz w:val="20"/>
          <w:szCs w:val="20"/>
        </w:rPr>
        <w:t> </w:t>
      </w:r>
      <w:r w:rsidRPr="00AD7D30">
        <w:rPr>
          <w:rFonts w:eastAsia="Verdana" w:cs="Verdana"/>
          <w:color w:val="000000"/>
          <w:sz w:val="20"/>
          <w:szCs w:val="20"/>
        </w:rPr>
        <w:t>s</w:t>
      </w:r>
      <w:r w:rsidR="00551592">
        <w:rPr>
          <w:rFonts w:eastAsia="Verdana" w:cs="Verdana"/>
          <w:color w:val="000000"/>
          <w:sz w:val="20"/>
          <w:szCs w:val="20"/>
        </w:rPr>
        <w:t> </w:t>
      </w:r>
      <w:r w:rsidRPr="00AD7D30">
        <w:rPr>
          <w:rFonts w:eastAsia="Verdana" w:cs="Verdana"/>
          <w:color w:val="000000"/>
          <w:sz w:val="20"/>
          <w:szCs w:val="20"/>
        </w:rPr>
        <w:t xml:space="preserve">nimi souvisejícím souborem hmotných a nehmotných věcí. Soupis tohoto majetku je uveden v příloze č. 1. </w:t>
      </w:r>
    </w:p>
    <w:p w14:paraId="73F20874" w14:textId="77777777" w:rsidR="00F71B5F" w:rsidRDefault="00000000">
      <w:pPr>
        <w:pStyle w:val="Nadpis3"/>
        <w:numPr>
          <w:ilvl w:val="1"/>
          <w:numId w:val="17"/>
        </w:numPr>
        <w:ind w:left="964" w:hanging="964"/>
        <w:rPr>
          <w:b/>
          <w:bCs/>
        </w:rPr>
      </w:pPr>
      <w:r>
        <w:rPr>
          <w:b/>
          <w:bCs/>
        </w:rPr>
        <w:t>Nové vodovody a kanalizace</w:t>
      </w:r>
    </w:p>
    <w:p w14:paraId="273B40AE" w14:textId="77777777" w:rsidR="00F71B5F" w:rsidRPr="00AD7D30" w:rsidRDefault="00000000">
      <w:pPr>
        <w:pStyle w:val="Nadpis3"/>
        <w:numPr>
          <w:ilvl w:val="2"/>
          <w:numId w:val="18"/>
        </w:numPr>
        <w:ind w:left="964" w:hanging="964"/>
        <w:rPr>
          <w:sz w:val="20"/>
          <w:szCs w:val="20"/>
        </w:rPr>
      </w:pPr>
      <w:r w:rsidRPr="00AD7D30">
        <w:rPr>
          <w:rFonts w:eastAsia="Verdana" w:cs="Verdana"/>
          <w:color w:val="000000"/>
          <w:sz w:val="20"/>
          <w:szCs w:val="20"/>
        </w:rPr>
        <w:t xml:space="preserve">Ode dne, kdy jej vlastník protokolárně předá provozovateli, se předmětem pachtu stane také druhem a účelem obdobný vodohospodářský majetek, k němuž vlastník po sjednání smlouvy nabude vlastnické nebo jiné užívací právo. </w:t>
      </w:r>
    </w:p>
    <w:p w14:paraId="272D147A" w14:textId="77777777" w:rsidR="00F71B5F" w:rsidRPr="00AD7D30" w:rsidRDefault="00000000">
      <w:pPr>
        <w:pStyle w:val="Nadpis3"/>
        <w:numPr>
          <w:ilvl w:val="2"/>
          <w:numId w:val="19"/>
        </w:numPr>
        <w:ind w:left="964" w:hanging="964"/>
        <w:rPr>
          <w:sz w:val="20"/>
          <w:szCs w:val="20"/>
        </w:rPr>
      </w:pPr>
      <w:bookmarkStart w:id="5" w:name="_2s8eyo1"/>
      <w:bookmarkEnd w:id="5"/>
      <w:r w:rsidRPr="00AD7D30">
        <w:rPr>
          <w:rFonts w:eastAsia="Verdana" w:cs="Verdana"/>
          <w:color w:val="000000"/>
          <w:sz w:val="20"/>
          <w:szCs w:val="20"/>
        </w:rPr>
        <w:t>Smluvní strany se zavazují přílohu č. 1 pravidelně aktualizovat podle stavu ke dni 31. 12., a to nejpozději do 28. 2. následujícího kalendářního roku v návaznosti na změnu rozsahu předmětu pachtu a v souladu s majetkovou eviden</w:t>
      </w:r>
      <w:r w:rsidRPr="00AD7D30">
        <w:rPr>
          <w:sz w:val="20"/>
          <w:szCs w:val="20"/>
        </w:rPr>
        <w:t>cí vodovodů a kanalizací. Tato</w:t>
      </w:r>
      <w:r w:rsidRPr="00AD7D30">
        <w:rPr>
          <w:rFonts w:eastAsia="Verdana" w:cs="Verdana"/>
          <w:color w:val="000000"/>
          <w:sz w:val="20"/>
          <w:szCs w:val="20"/>
        </w:rPr>
        <w:t xml:space="preserve"> aktualizace však má jen pořádkový význam.</w:t>
      </w:r>
    </w:p>
    <w:p w14:paraId="077747D1" w14:textId="77777777" w:rsidR="00F71B5F" w:rsidRDefault="00000000">
      <w:pPr>
        <w:pStyle w:val="Nadpis1"/>
        <w:numPr>
          <w:ilvl w:val="0"/>
          <w:numId w:val="20"/>
        </w:numPr>
        <w:ind w:left="964" w:hanging="964"/>
      </w:pPr>
      <w:r>
        <w:lastRenderedPageBreak/>
        <w:t xml:space="preserve">PŘEDÁVÁNÍ PŘEDMĚTU PACHTU </w:t>
      </w:r>
    </w:p>
    <w:p w14:paraId="060AD8F2" w14:textId="77777777" w:rsidR="00F71B5F" w:rsidRDefault="00000000">
      <w:pPr>
        <w:pStyle w:val="Nadpis2"/>
        <w:numPr>
          <w:ilvl w:val="1"/>
          <w:numId w:val="21"/>
        </w:numPr>
        <w:ind w:left="964" w:hanging="964"/>
        <w:jc w:val="left"/>
      </w:pPr>
      <w:bookmarkStart w:id="6" w:name="__RefNumPara__7725_2512050227"/>
      <w:bookmarkStart w:id="7" w:name="_3whwml4"/>
      <w:bookmarkEnd w:id="6"/>
      <w:bookmarkEnd w:id="7"/>
      <w:r>
        <w:t>Povinnosti vlastníka</w:t>
      </w:r>
    </w:p>
    <w:p w14:paraId="69318258" w14:textId="77777777" w:rsidR="00F71B5F" w:rsidRPr="00F84372" w:rsidRDefault="00000000">
      <w:pPr>
        <w:pStyle w:val="Nadpis3"/>
        <w:numPr>
          <w:ilvl w:val="0"/>
          <w:numId w:val="0"/>
        </w:numPr>
        <w:ind w:left="964"/>
        <w:rPr>
          <w:sz w:val="20"/>
          <w:szCs w:val="20"/>
        </w:rPr>
      </w:pPr>
      <w:r w:rsidRPr="00F84372">
        <w:rPr>
          <w:sz w:val="20"/>
          <w:szCs w:val="20"/>
        </w:rPr>
        <w:t>V souvislosti se vznikem smlouvy se vlastník zavazuje provozovateli předat:</w:t>
      </w:r>
    </w:p>
    <w:p w14:paraId="2B626048" w14:textId="51AC619F" w:rsidR="00F71B5F" w:rsidRPr="00F84372" w:rsidRDefault="00000000">
      <w:pPr>
        <w:pStyle w:val="Zkladntext"/>
        <w:numPr>
          <w:ilvl w:val="0"/>
          <w:numId w:val="4"/>
        </w:numPr>
        <w:ind w:left="964" w:hanging="397"/>
        <w:rPr>
          <w:sz w:val="20"/>
          <w:szCs w:val="20"/>
        </w:rPr>
      </w:pPr>
      <w:r w:rsidRPr="00F84372">
        <w:rPr>
          <w:sz w:val="20"/>
          <w:szCs w:val="20"/>
        </w:rPr>
        <w:t>předmět pachtu ke dni zahájení provozování ve stavu, který odpovídá běžnému opotřebení při řádném provádění údržby a oprav, není-li smluvními stranami v</w:t>
      </w:r>
      <w:r w:rsidR="00F84372">
        <w:rPr>
          <w:sz w:val="20"/>
          <w:szCs w:val="20"/>
        </w:rPr>
        <w:t> </w:t>
      </w:r>
      <w:r w:rsidRPr="00F84372">
        <w:rPr>
          <w:sz w:val="20"/>
          <w:szCs w:val="20"/>
        </w:rPr>
        <w:t>předávacím protokolu ujednáno jinak;</w:t>
      </w:r>
    </w:p>
    <w:p w14:paraId="78147CB9" w14:textId="77777777" w:rsidR="00F71B5F" w:rsidRPr="00F84372" w:rsidRDefault="00000000">
      <w:pPr>
        <w:pStyle w:val="Zkladntext"/>
        <w:numPr>
          <w:ilvl w:val="0"/>
          <w:numId w:val="4"/>
        </w:numPr>
        <w:ind w:left="964" w:hanging="397"/>
        <w:rPr>
          <w:sz w:val="20"/>
          <w:szCs w:val="20"/>
        </w:rPr>
      </w:pPr>
      <w:r w:rsidRPr="00F84372">
        <w:rPr>
          <w:rFonts w:eastAsia="Verdana" w:cs="Verdana"/>
          <w:sz w:val="20"/>
          <w:szCs w:val="20"/>
        </w:rPr>
        <w:t xml:space="preserve">na nosiči dat ve volně editovatelném formátu (např. </w:t>
      </w:r>
      <w:proofErr w:type="spellStart"/>
      <w:r w:rsidRPr="00F84372">
        <w:rPr>
          <w:rFonts w:eastAsia="Verdana"/>
          <w:sz w:val="20"/>
          <w:szCs w:val="20"/>
        </w:rPr>
        <w:t>xlsx</w:t>
      </w:r>
      <w:proofErr w:type="spellEnd"/>
      <w:r w:rsidRPr="00F84372">
        <w:rPr>
          <w:rFonts w:eastAsia="Verdana" w:cs="Verdana"/>
          <w:sz w:val="20"/>
          <w:szCs w:val="20"/>
        </w:rPr>
        <w:t xml:space="preserve">, </w:t>
      </w:r>
      <w:proofErr w:type="spellStart"/>
      <w:r w:rsidRPr="00F84372">
        <w:rPr>
          <w:rFonts w:eastAsia="Verdana"/>
          <w:sz w:val="20"/>
          <w:szCs w:val="20"/>
        </w:rPr>
        <w:t>xml</w:t>
      </w:r>
      <w:proofErr w:type="spellEnd"/>
      <w:r w:rsidRPr="00F84372">
        <w:rPr>
          <w:rFonts w:eastAsia="Verdana" w:cs="Verdana"/>
          <w:sz w:val="20"/>
          <w:szCs w:val="20"/>
        </w:rPr>
        <w:t xml:space="preserve"> apod.) </w:t>
      </w:r>
      <w:r w:rsidRPr="00F84372">
        <w:rPr>
          <w:rFonts w:eastAsia="Verdana"/>
          <w:sz w:val="20"/>
          <w:szCs w:val="20"/>
        </w:rPr>
        <w:t>odběratelskou</w:t>
      </w:r>
      <w:r w:rsidRPr="00F84372">
        <w:rPr>
          <w:rFonts w:eastAsia="Verdana" w:cs="Verdana"/>
          <w:sz w:val="20"/>
          <w:szCs w:val="20"/>
        </w:rPr>
        <w:t xml:space="preserve"> databázi, tj. databázi odběratelů, odběrných míst a odběrů za posledních </w:t>
      </w:r>
      <w:r w:rsidRPr="00F84372">
        <w:rPr>
          <w:rFonts w:eastAsia="Verdana" w:cs="Verdana"/>
          <w:color w:val="000000"/>
          <w:sz w:val="20"/>
          <w:szCs w:val="20"/>
        </w:rPr>
        <w:t>12 měsíců</w:t>
      </w:r>
      <w:r w:rsidRPr="00F84372">
        <w:rPr>
          <w:rFonts w:eastAsia="Verdana" w:cs="Verdana"/>
          <w:sz w:val="20"/>
          <w:szCs w:val="20"/>
        </w:rPr>
        <w:t xml:space="preserve"> přede dnem zahájení provozování;</w:t>
      </w:r>
    </w:p>
    <w:p w14:paraId="4501CBDA" w14:textId="77777777" w:rsidR="00F71B5F" w:rsidRPr="00F84372" w:rsidRDefault="00000000">
      <w:pPr>
        <w:pStyle w:val="Zkladntext"/>
        <w:numPr>
          <w:ilvl w:val="0"/>
          <w:numId w:val="4"/>
        </w:numPr>
        <w:ind w:left="964" w:hanging="397"/>
        <w:rPr>
          <w:sz w:val="20"/>
          <w:szCs w:val="20"/>
        </w:rPr>
      </w:pPr>
      <w:r w:rsidRPr="00F84372">
        <w:rPr>
          <w:sz w:val="20"/>
          <w:szCs w:val="20"/>
        </w:rPr>
        <w:t xml:space="preserve">seznam zaměstnanců, u kterých může dojít k přechodu práv a povinností z pracovněprávních vztahů podle ustanovení § 338 odst. 2 zákona č. 262/2006 Sb., zákoníku práce, v důsledku skončení provozování dosavadního provozovatele a zároveň přehled mzdových nákladů na tyto zaměstnance strukturovaný dle druhu vykonávané práce; </w:t>
      </w:r>
    </w:p>
    <w:p w14:paraId="70F653C4" w14:textId="77777777" w:rsidR="00F71B5F" w:rsidRPr="00F84372" w:rsidRDefault="00000000">
      <w:pPr>
        <w:pStyle w:val="Zkladntext"/>
        <w:numPr>
          <w:ilvl w:val="0"/>
          <w:numId w:val="4"/>
        </w:numPr>
        <w:ind w:left="964" w:hanging="397"/>
        <w:rPr>
          <w:sz w:val="20"/>
          <w:szCs w:val="20"/>
        </w:rPr>
      </w:pPr>
      <w:r w:rsidRPr="00F84372">
        <w:rPr>
          <w:sz w:val="20"/>
          <w:szCs w:val="20"/>
        </w:rPr>
        <w:t>doklady a dokumenty vztahující se k předmětu pachtu, které má k dispozici, zejm. provozní databáze, provozní deníky, projektovou dokumentaci, pasporty staveb, povolení k nakládání s vodami, provozní řády, výsledky laboratorních rozborů, vybrané údaje z majetkové a provozní evidence za poslední skončený rok, plán financování obnovy apod.</w:t>
      </w:r>
    </w:p>
    <w:p w14:paraId="34F883C9" w14:textId="77777777" w:rsidR="00F71B5F" w:rsidRDefault="00000000">
      <w:pPr>
        <w:pStyle w:val="Nadpis2"/>
        <w:numPr>
          <w:ilvl w:val="1"/>
          <w:numId w:val="22"/>
        </w:numPr>
        <w:ind w:left="964" w:hanging="964"/>
        <w:jc w:val="left"/>
      </w:pPr>
      <w:bookmarkStart w:id="8" w:name="_51ftn3bkhnpi"/>
      <w:bookmarkEnd w:id="8"/>
      <w:r>
        <w:t>Povinnosti provozovatele</w:t>
      </w:r>
    </w:p>
    <w:p w14:paraId="3CE479FB" w14:textId="08E2C6F8" w:rsidR="00F71B5F" w:rsidRPr="00F84372" w:rsidRDefault="00000000">
      <w:pPr>
        <w:pStyle w:val="Nadpis3"/>
        <w:numPr>
          <w:ilvl w:val="2"/>
          <w:numId w:val="23"/>
        </w:numPr>
        <w:ind w:left="964" w:hanging="964"/>
        <w:rPr>
          <w:sz w:val="20"/>
          <w:szCs w:val="20"/>
        </w:rPr>
      </w:pPr>
      <w:r w:rsidRPr="00F84372">
        <w:rPr>
          <w:sz w:val="20"/>
          <w:szCs w:val="20"/>
        </w:rPr>
        <w:t xml:space="preserve">V souvislosti s ukončením smlouvy je provozovatel povinen splnit povinnosti vůči vlastníkovi obdobně, jak jsou vlastníkovi tyto povinnosti uloženy v souvislosti se vznikem smlouvy podle odst. </w:t>
      </w:r>
      <w:r w:rsidRPr="00F84372">
        <w:rPr>
          <w:sz w:val="20"/>
          <w:szCs w:val="20"/>
        </w:rPr>
        <w:fldChar w:fldCharType="begin"/>
      </w:r>
      <w:r w:rsidRPr="00F84372">
        <w:rPr>
          <w:sz w:val="20"/>
          <w:szCs w:val="20"/>
        </w:rPr>
        <w:instrText xml:space="preserve"> REF __RefNumPara__7725_2512050227 \r \h </w:instrText>
      </w:r>
      <w:r w:rsidR="00F84372">
        <w:rPr>
          <w:sz w:val="20"/>
          <w:szCs w:val="20"/>
        </w:rPr>
        <w:instrText xml:space="preserve"> \* MERGEFORMAT </w:instrText>
      </w:r>
      <w:r w:rsidRPr="00F84372">
        <w:rPr>
          <w:sz w:val="20"/>
          <w:szCs w:val="20"/>
        </w:rPr>
      </w:r>
      <w:r w:rsidRPr="00F84372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4.1</w:t>
      </w:r>
      <w:r w:rsidRPr="00F84372">
        <w:rPr>
          <w:sz w:val="20"/>
          <w:szCs w:val="20"/>
        </w:rPr>
        <w:fldChar w:fldCharType="end"/>
      </w:r>
      <w:r w:rsidRPr="00F84372">
        <w:rPr>
          <w:sz w:val="20"/>
          <w:szCs w:val="20"/>
        </w:rPr>
        <w:t xml:space="preserve">. </w:t>
      </w:r>
    </w:p>
    <w:p w14:paraId="2428625C" w14:textId="20DF5952" w:rsidR="00F71B5F" w:rsidRPr="00F84372" w:rsidRDefault="00000000">
      <w:pPr>
        <w:pStyle w:val="Nadpis3"/>
        <w:numPr>
          <w:ilvl w:val="2"/>
          <w:numId w:val="24"/>
        </w:numPr>
        <w:ind w:left="964" w:hanging="964"/>
        <w:rPr>
          <w:sz w:val="20"/>
          <w:szCs w:val="20"/>
        </w:rPr>
      </w:pPr>
      <w:r w:rsidRPr="00F84372">
        <w:rPr>
          <w:rFonts w:eastAsia="Verdana" w:cs="Verdana"/>
          <w:sz w:val="20"/>
          <w:szCs w:val="20"/>
        </w:rPr>
        <w:t>Po vrácení předmětu pachtu zpět vlastníkovi je provozovatel povinen dokončit všechny své smluvní povinnosti, zejm. dokončit zpracování aktualizované majetkové a provozní evidence za poslední (započatý) kalendářní rok provozování vodovodů a kanalizací, poskytnout součinnost při vypořádání závazků vlastníka v</w:t>
      </w:r>
      <w:r w:rsidR="00F84372">
        <w:rPr>
          <w:rFonts w:eastAsia="Verdana" w:cs="Verdana"/>
          <w:sz w:val="20"/>
          <w:szCs w:val="20"/>
        </w:rPr>
        <w:t> </w:t>
      </w:r>
      <w:r w:rsidRPr="00F84372">
        <w:rPr>
          <w:rFonts w:eastAsia="Verdana" w:cs="Verdana"/>
          <w:sz w:val="20"/>
          <w:szCs w:val="20"/>
        </w:rPr>
        <w:t>oblasti poplatků za vypouštění odpadních vod do vod povrchových za poslední (započatý) kalendářní rok provozování, v oblasti vypracování a předání porovnání.</w:t>
      </w:r>
    </w:p>
    <w:p w14:paraId="3C522489" w14:textId="77777777" w:rsidR="00F71B5F" w:rsidRDefault="00000000">
      <w:pPr>
        <w:pStyle w:val="Nadpis2"/>
        <w:numPr>
          <w:ilvl w:val="1"/>
          <w:numId w:val="25"/>
        </w:numPr>
        <w:ind w:left="964" w:hanging="964"/>
        <w:jc w:val="left"/>
      </w:pPr>
      <w:r>
        <w:rPr>
          <w:rFonts w:eastAsia="Verdana" w:cs="Verdana"/>
        </w:rPr>
        <w:t>Povinnosti smluvních stran</w:t>
      </w:r>
    </w:p>
    <w:p w14:paraId="36506FB1" w14:textId="620BE13E" w:rsidR="00F71B5F" w:rsidRPr="00F84372" w:rsidRDefault="00000000">
      <w:pPr>
        <w:pStyle w:val="Zkladntext"/>
        <w:ind w:left="964"/>
        <w:rPr>
          <w:sz w:val="20"/>
          <w:szCs w:val="20"/>
        </w:rPr>
      </w:pPr>
      <w:r w:rsidRPr="00F84372">
        <w:rPr>
          <w:sz w:val="20"/>
          <w:szCs w:val="20"/>
        </w:rPr>
        <w:t>Při přebírání a vracení předmětu pachtu jsou smluvní strany povinny poskytnout si vzájemně veškerou potřebnou součinnost tak, aby došlo k rychlému převzetí, resp. vrácení a aby mohlo být bezprostředně poté navázáno dalším plynulým a</w:t>
      </w:r>
      <w:r w:rsidR="00F84372">
        <w:rPr>
          <w:sz w:val="20"/>
          <w:szCs w:val="20"/>
        </w:rPr>
        <w:t> </w:t>
      </w:r>
      <w:r w:rsidRPr="00F84372">
        <w:rPr>
          <w:sz w:val="20"/>
          <w:szCs w:val="20"/>
        </w:rPr>
        <w:t>bezpečným provozováním.</w:t>
      </w:r>
    </w:p>
    <w:p w14:paraId="46D99D8F" w14:textId="77777777" w:rsidR="00F71B5F" w:rsidRDefault="00000000">
      <w:pPr>
        <w:pStyle w:val="Nadpis1"/>
        <w:numPr>
          <w:ilvl w:val="0"/>
          <w:numId w:val="26"/>
        </w:numPr>
        <w:ind w:left="964" w:hanging="964"/>
      </w:pPr>
      <w:r>
        <w:t>PACHTOVNÉ</w:t>
      </w:r>
    </w:p>
    <w:p w14:paraId="257E62FF" w14:textId="77777777" w:rsidR="00F71B5F" w:rsidRDefault="00000000">
      <w:pPr>
        <w:pStyle w:val="Nadpis2"/>
        <w:numPr>
          <w:ilvl w:val="1"/>
          <w:numId w:val="27"/>
        </w:numPr>
        <w:ind w:left="964" w:hanging="964"/>
      </w:pPr>
      <w:r>
        <w:t xml:space="preserve">Výše pachtovného </w:t>
      </w:r>
    </w:p>
    <w:p w14:paraId="7CA8A7A0" w14:textId="5DCD1549" w:rsidR="00F71B5F" w:rsidRPr="00365CF2" w:rsidRDefault="00000000">
      <w:pPr>
        <w:pStyle w:val="Nadpis3"/>
        <w:numPr>
          <w:ilvl w:val="2"/>
          <w:numId w:val="28"/>
        </w:numPr>
        <w:ind w:left="964" w:hanging="964"/>
        <w:rPr>
          <w:sz w:val="20"/>
          <w:szCs w:val="20"/>
        </w:rPr>
      </w:pPr>
      <w:r w:rsidRPr="00365CF2">
        <w:rPr>
          <w:rFonts w:eastAsia="Verdana" w:cs="Verdana"/>
          <w:color w:val="000000"/>
          <w:sz w:val="20"/>
          <w:szCs w:val="20"/>
        </w:rPr>
        <w:t>Pro první rok provozování se pachtovné sjednává ve výši</w:t>
      </w:r>
      <w:r w:rsidR="00421FCB" w:rsidRPr="00365CF2">
        <w:rPr>
          <w:rFonts w:eastAsia="Verdana" w:cs="Verdana"/>
          <w:color w:val="000000"/>
          <w:sz w:val="20"/>
          <w:szCs w:val="20"/>
        </w:rPr>
        <w:t xml:space="preserve"> </w:t>
      </w:r>
      <w:r w:rsidR="00E67E33" w:rsidRPr="00365CF2">
        <w:rPr>
          <w:rFonts w:eastAsia="Verdana" w:cs="Verdana"/>
          <w:color w:val="000000"/>
          <w:sz w:val="20"/>
          <w:szCs w:val="20"/>
        </w:rPr>
        <w:t>300 000</w:t>
      </w:r>
      <w:r w:rsidRPr="00365CF2">
        <w:rPr>
          <w:rFonts w:eastAsia="Verdana" w:cs="Verdana"/>
          <w:color w:val="000000"/>
          <w:sz w:val="20"/>
          <w:szCs w:val="20"/>
        </w:rPr>
        <w:t xml:space="preserve"> Kč.</w:t>
      </w:r>
      <w:r w:rsidR="00A564D9" w:rsidRPr="00365CF2">
        <w:rPr>
          <w:rFonts w:eastAsia="Verdana" w:cs="Verdana"/>
          <w:color w:val="000000"/>
          <w:sz w:val="20"/>
          <w:szCs w:val="20"/>
        </w:rPr>
        <w:t xml:space="preserve"> Z toho pro vodné ve výši </w:t>
      </w:r>
      <w:r w:rsidR="00E67E33" w:rsidRPr="00365CF2">
        <w:rPr>
          <w:rFonts w:eastAsia="Verdana" w:cs="Verdana"/>
          <w:color w:val="000000"/>
          <w:sz w:val="20"/>
          <w:szCs w:val="20"/>
        </w:rPr>
        <w:t>210 000</w:t>
      </w:r>
      <w:r w:rsidR="00A564D9" w:rsidRPr="00365CF2">
        <w:rPr>
          <w:rFonts w:eastAsia="Verdana" w:cs="Verdana"/>
          <w:color w:val="000000"/>
          <w:sz w:val="20"/>
          <w:szCs w:val="20"/>
        </w:rPr>
        <w:t xml:space="preserve"> Kč a pro stočné ve výši </w:t>
      </w:r>
      <w:r w:rsidR="00E67E33" w:rsidRPr="00365CF2">
        <w:rPr>
          <w:rFonts w:eastAsia="Verdana" w:cs="Verdana"/>
          <w:color w:val="000000"/>
          <w:sz w:val="20"/>
          <w:szCs w:val="20"/>
        </w:rPr>
        <w:t>90 000</w:t>
      </w:r>
      <w:r w:rsidR="00A564D9" w:rsidRPr="00365CF2">
        <w:rPr>
          <w:rFonts w:eastAsia="Verdana" w:cs="Verdana"/>
          <w:color w:val="000000"/>
          <w:sz w:val="20"/>
          <w:szCs w:val="20"/>
        </w:rPr>
        <w:t xml:space="preserve"> Kč.</w:t>
      </w:r>
    </w:p>
    <w:p w14:paraId="6D33A0E7" w14:textId="677C252A" w:rsidR="00F71B5F" w:rsidRPr="00F84372" w:rsidRDefault="00000000">
      <w:pPr>
        <w:pStyle w:val="Nadpis3"/>
        <w:numPr>
          <w:ilvl w:val="2"/>
          <w:numId w:val="29"/>
        </w:numPr>
        <w:ind w:left="964" w:hanging="964"/>
        <w:rPr>
          <w:sz w:val="20"/>
          <w:szCs w:val="20"/>
        </w:rPr>
      </w:pPr>
      <w:bookmarkStart w:id="9" w:name="_tna4hyk5l4lh"/>
      <w:bookmarkEnd w:id="9"/>
      <w:r w:rsidRPr="00F84372">
        <w:rPr>
          <w:rFonts w:eastAsia="Verdana" w:cs="Verdana"/>
          <w:color w:val="000000"/>
          <w:sz w:val="20"/>
          <w:szCs w:val="20"/>
        </w:rPr>
        <w:t>Pro</w:t>
      </w:r>
      <w:r w:rsidRPr="00F84372">
        <w:rPr>
          <w:sz w:val="20"/>
          <w:szCs w:val="20"/>
        </w:rPr>
        <w:t xml:space="preserve"> další roky provozování může vlastník jednostranně určit jinou výši pachtovného tak, že nejpozději 3 měsíce před koncem roku písemně sdělí provozovateli výši pachtovného na následující rok. Pokud tak vlastník neučiní, v</w:t>
      </w:r>
      <w:r w:rsidR="00F84372">
        <w:rPr>
          <w:sz w:val="20"/>
          <w:szCs w:val="20"/>
        </w:rPr>
        <w:t> </w:t>
      </w:r>
      <w:r w:rsidRPr="00F84372">
        <w:rPr>
          <w:sz w:val="20"/>
          <w:szCs w:val="20"/>
        </w:rPr>
        <w:t xml:space="preserve">dalším roce platí dosavadní výše pachtovného. </w:t>
      </w:r>
    </w:p>
    <w:p w14:paraId="70B0C0D1" w14:textId="77777777" w:rsidR="00F71B5F" w:rsidRPr="00F84372" w:rsidRDefault="00000000">
      <w:pPr>
        <w:pStyle w:val="Nadpis3"/>
        <w:numPr>
          <w:ilvl w:val="2"/>
          <w:numId w:val="30"/>
        </w:numPr>
        <w:ind w:left="964" w:hanging="964"/>
        <w:rPr>
          <w:sz w:val="20"/>
          <w:szCs w:val="20"/>
        </w:rPr>
      </w:pPr>
      <w:bookmarkStart w:id="10" w:name="__RefNumPara__7979_2512050227"/>
      <w:bookmarkEnd w:id="10"/>
      <w:r w:rsidRPr="00F84372">
        <w:rPr>
          <w:sz w:val="20"/>
          <w:szCs w:val="20"/>
        </w:rPr>
        <w:lastRenderedPageBreak/>
        <w:t xml:space="preserve">Do dvou týdnů od obdržení vyrozumění o nové, vlastníkem požadované výši </w:t>
      </w:r>
      <w:r w:rsidRPr="00F84372">
        <w:rPr>
          <w:rFonts w:eastAsia="Verdana" w:cs="Verdana"/>
          <w:color w:val="000000"/>
          <w:sz w:val="20"/>
          <w:szCs w:val="20"/>
        </w:rPr>
        <w:t>pachtovného</w:t>
      </w:r>
      <w:r w:rsidRPr="00F84372">
        <w:rPr>
          <w:sz w:val="20"/>
          <w:szCs w:val="20"/>
        </w:rPr>
        <w:t xml:space="preserve"> je provozovatel povinen ověřit, zda nová výše pachtovného odpovídá cenovým předpisům a informovat o výsledku tohoto ověření vlastníka. </w:t>
      </w:r>
    </w:p>
    <w:p w14:paraId="47E1F85A" w14:textId="0257FC94" w:rsidR="00F71B5F" w:rsidRPr="00F84372" w:rsidRDefault="00000000">
      <w:pPr>
        <w:pStyle w:val="Nadpis3"/>
        <w:numPr>
          <w:ilvl w:val="2"/>
          <w:numId w:val="31"/>
        </w:numPr>
        <w:ind w:left="964" w:hanging="964"/>
        <w:rPr>
          <w:sz w:val="20"/>
          <w:szCs w:val="20"/>
        </w:rPr>
      </w:pPr>
      <w:r w:rsidRPr="00F84372">
        <w:rPr>
          <w:rFonts w:eastAsia="Verdana" w:cs="Verdana"/>
          <w:color w:val="000000"/>
          <w:sz w:val="20"/>
          <w:szCs w:val="20"/>
        </w:rPr>
        <w:t xml:space="preserve">Pokud při ověření podle odst. </w:t>
      </w:r>
      <w:r w:rsidRPr="00F84372">
        <w:rPr>
          <w:rFonts w:eastAsia="Verdana" w:cs="Verdana"/>
          <w:color w:val="000000"/>
          <w:sz w:val="20"/>
          <w:szCs w:val="20"/>
        </w:rPr>
        <w:fldChar w:fldCharType="begin"/>
      </w:r>
      <w:r w:rsidRPr="00F84372">
        <w:rPr>
          <w:rFonts w:eastAsia="Verdana" w:cs="Verdana"/>
          <w:color w:val="000000"/>
          <w:sz w:val="20"/>
          <w:szCs w:val="20"/>
        </w:rPr>
        <w:instrText xml:space="preserve"> REF __RefNumPara__7979_2512050227 \r \h </w:instrText>
      </w:r>
      <w:r w:rsidR="00F84372">
        <w:rPr>
          <w:rFonts w:eastAsia="Verdana" w:cs="Verdana"/>
          <w:color w:val="000000"/>
          <w:sz w:val="20"/>
          <w:szCs w:val="20"/>
        </w:rPr>
        <w:instrText xml:space="preserve"> \* MERGEFORMAT </w:instrText>
      </w:r>
      <w:r w:rsidRPr="00F84372">
        <w:rPr>
          <w:rFonts w:eastAsia="Verdana" w:cs="Verdana"/>
          <w:color w:val="000000"/>
          <w:sz w:val="20"/>
          <w:szCs w:val="20"/>
        </w:rPr>
      </w:r>
      <w:r w:rsidRPr="00F84372">
        <w:rPr>
          <w:rFonts w:eastAsia="Verdana" w:cs="Verdana"/>
          <w:color w:val="000000"/>
          <w:sz w:val="20"/>
          <w:szCs w:val="20"/>
        </w:rPr>
        <w:fldChar w:fldCharType="separate"/>
      </w:r>
      <w:r w:rsidR="00ED057B">
        <w:rPr>
          <w:rFonts w:eastAsia="Verdana" w:cs="Verdana"/>
          <w:color w:val="000000"/>
          <w:sz w:val="20"/>
          <w:szCs w:val="20"/>
        </w:rPr>
        <w:t>5.1.3</w:t>
      </w:r>
      <w:r w:rsidRPr="00F84372">
        <w:rPr>
          <w:rFonts w:eastAsia="Verdana" w:cs="Verdana"/>
          <w:color w:val="000000"/>
          <w:sz w:val="20"/>
          <w:szCs w:val="20"/>
        </w:rPr>
        <w:fldChar w:fldCharType="end"/>
      </w:r>
      <w:r w:rsidRPr="00F84372">
        <w:rPr>
          <w:rFonts w:eastAsia="Verdana" w:cs="Verdana"/>
          <w:color w:val="000000"/>
          <w:sz w:val="20"/>
          <w:szCs w:val="20"/>
        </w:rPr>
        <w:t xml:space="preserve"> provozovatel dojde k názoru, že požadované pachtovné odpovídá cenovým předpisům, je povinen novou výši pachtovného promítnout do výpočtu ceny pro vodné a stočné a platit vlastníkovi v následujícím roce tuto výši pachtovného. </w:t>
      </w:r>
    </w:p>
    <w:p w14:paraId="43017A39" w14:textId="77777777" w:rsidR="00F71B5F" w:rsidRPr="00F84372" w:rsidRDefault="00000000">
      <w:pPr>
        <w:pStyle w:val="Nadpis3"/>
        <w:numPr>
          <w:ilvl w:val="2"/>
          <w:numId w:val="32"/>
        </w:numPr>
        <w:ind w:left="964" w:hanging="964"/>
        <w:rPr>
          <w:sz w:val="20"/>
          <w:szCs w:val="20"/>
        </w:rPr>
      </w:pPr>
      <w:r w:rsidRPr="00F84372">
        <w:rPr>
          <w:sz w:val="20"/>
          <w:szCs w:val="20"/>
        </w:rPr>
        <w:t>V případě, že podle posouzení provozovatele vlastníkem požadovaná výše pachtovného porušuje cenové předpisy, je povinen vlastníkovi sdělit důvody svého názoru a navrhnout mu pachtovné v nejvyšší, cenovými předpisy dovolené výši. Na základě toho vlastník písemně sdělí své rozhodnutí, zda trvá na původně požadované výši, nebo zda určuje jinou výši pachtovného.</w:t>
      </w:r>
    </w:p>
    <w:p w14:paraId="2ABABB45" w14:textId="77777777" w:rsidR="00F71B5F" w:rsidRPr="00F84372" w:rsidRDefault="00000000">
      <w:pPr>
        <w:pStyle w:val="Nadpis3"/>
        <w:numPr>
          <w:ilvl w:val="2"/>
          <w:numId w:val="33"/>
        </w:numPr>
        <w:ind w:left="964" w:hanging="964"/>
        <w:rPr>
          <w:sz w:val="20"/>
          <w:szCs w:val="20"/>
        </w:rPr>
      </w:pPr>
      <w:r w:rsidRPr="00F84372">
        <w:rPr>
          <w:sz w:val="20"/>
          <w:szCs w:val="20"/>
        </w:rPr>
        <w:t>Vlastník je oprávněn k pachtovnému připočíst daň z přidané hodnoty v zákonné výši, pokud je plátcem této daně.</w:t>
      </w:r>
    </w:p>
    <w:p w14:paraId="58AF0262" w14:textId="77777777" w:rsidR="00F71B5F" w:rsidRDefault="00000000">
      <w:pPr>
        <w:pStyle w:val="Nadpis2"/>
        <w:numPr>
          <w:ilvl w:val="1"/>
          <w:numId w:val="34"/>
        </w:numPr>
        <w:ind w:left="964" w:hanging="964"/>
      </w:pPr>
      <w:bookmarkStart w:id="11" w:name="_49x2ik5"/>
      <w:bookmarkEnd w:id="11"/>
      <w:r>
        <w:t>Splatnost pachtovného</w:t>
      </w:r>
    </w:p>
    <w:p w14:paraId="4CFB4BE8" w14:textId="6D421ACE" w:rsidR="00F71B5F" w:rsidRPr="00F84372" w:rsidRDefault="00000000">
      <w:pPr>
        <w:pStyle w:val="Nadpis3"/>
        <w:numPr>
          <w:ilvl w:val="2"/>
          <w:numId w:val="35"/>
        </w:numPr>
        <w:ind w:left="964" w:hanging="964"/>
        <w:rPr>
          <w:sz w:val="20"/>
          <w:szCs w:val="20"/>
        </w:rPr>
      </w:pPr>
      <w:bookmarkStart w:id="12" w:name="_2p2csry"/>
      <w:bookmarkEnd w:id="12"/>
      <w:r w:rsidRPr="00F84372">
        <w:rPr>
          <w:rFonts w:eastAsia="Verdana" w:cs="Verdana"/>
          <w:color w:val="000000"/>
          <w:sz w:val="20"/>
          <w:szCs w:val="20"/>
        </w:rPr>
        <w:t>Provozovatel je povinen hradit pachtovné vlastníkovi za každý rok ve</w:t>
      </w:r>
      <w:r w:rsidR="001253FA" w:rsidRPr="00F84372">
        <w:rPr>
          <w:rFonts w:eastAsia="Verdana" w:cs="Verdana"/>
          <w:color w:val="000000"/>
          <w:sz w:val="20"/>
          <w:szCs w:val="20"/>
        </w:rPr>
        <w:t> </w:t>
      </w:r>
      <w:r w:rsidRPr="00F84372">
        <w:rPr>
          <w:rFonts w:eastAsia="Verdana" w:cs="Verdana"/>
          <w:color w:val="000000"/>
          <w:sz w:val="20"/>
          <w:szCs w:val="20"/>
        </w:rPr>
        <w:t xml:space="preserve">dvanácti stejných měsíčních splátkách, splatných vždy do 15. dne kalendářního měsíce, za který se splátka platí, bezhotovostním převodem na bankovní účet písemně určený vlastníkem. </w:t>
      </w:r>
    </w:p>
    <w:p w14:paraId="5F9BE91B" w14:textId="77777777" w:rsidR="00F71B5F" w:rsidRPr="00F84372" w:rsidRDefault="00000000">
      <w:pPr>
        <w:pStyle w:val="Nadpis3"/>
        <w:numPr>
          <w:ilvl w:val="2"/>
          <w:numId w:val="36"/>
        </w:numPr>
        <w:ind w:left="964" w:hanging="964"/>
        <w:rPr>
          <w:sz w:val="20"/>
          <w:szCs w:val="20"/>
        </w:rPr>
      </w:pPr>
      <w:r w:rsidRPr="00F84372">
        <w:rPr>
          <w:rFonts w:eastAsia="Verdana" w:cs="Verdana"/>
          <w:color w:val="000000"/>
          <w:sz w:val="20"/>
          <w:szCs w:val="20"/>
        </w:rPr>
        <w:t>V případě skončení provozování před koncem příslušného kalendářního měsíce je provozovatel povinen uhradit vlastníkovi poměrnou část splátky pachtovného.</w:t>
      </w:r>
    </w:p>
    <w:p w14:paraId="7B4AAB3D" w14:textId="77777777" w:rsidR="00F71B5F" w:rsidRDefault="00000000">
      <w:pPr>
        <w:pStyle w:val="Nadpis1"/>
        <w:numPr>
          <w:ilvl w:val="0"/>
          <w:numId w:val="37"/>
        </w:numPr>
        <w:ind w:left="964" w:hanging="964"/>
      </w:pPr>
      <w:bookmarkStart w:id="13" w:name="_3o7alnk"/>
      <w:bookmarkEnd w:id="13"/>
      <w:r>
        <w:rPr>
          <w:rFonts w:eastAsia="Verdana" w:cs="Verdana"/>
        </w:rPr>
        <w:t>CENA PRO VODNÉ A STOČNÉ</w:t>
      </w:r>
    </w:p>
    <w:p w14:paraId="7A983BB7" w14:textId="77777777" w:rsidR="00F71B5F" w:rsidRDefault="00000000">
      <w:pPr>
        <w:pStyle w:val="Nadpis2"/>
        <w:numPr>
          <w:ilvl w:val="1"/>
          <w:numId w:val="38"/>
        </w:numPr>
        <w:ind w:left="964" w:hanging="964"/>
      </w:pPr>
      <w:r>
        <w:t>Základní ustanovení</w:t>
      </w:r>
    </w:p>
    <w:p w14:paraId="12DB05EC" w14:textId="324ECC17" w:rsidR="006B391A" w:rsidRPr="006B391A" w:rsidRDefault="00000000">
      <w:pPr>
        <w:pStyle w:val="Nadpis3"/>
        <w:numPr>
          <w:ilvl w:val="2"/>
          <w:numId w:val="39"/>
        </w:numPr>
        <w:ind w:left="964" w:hanging="964"/>
        <w:rPr>
          <w:sz w:val="20"/>
          <w:szCs w:val="20"/>
        </w:rPr>
      </w:pPr>
      <w:bookmarkStart w:id="14" w:name="__RefNumPara__2479_66959596"/>
      <w:bookmarkEnd w:id="14"/>
      <w:r w:rsidRPr="00F84372">
        <w:rPr>
          <w:rFonts w:eastAsia="Verdana" w:cs="Verdana"/>
          <w:sz w:val="20"/>
          <w:szCs w:val="20"/>
        </w:rPr>
        <w:t xml:space="preserve">Výše </w:t>
      </w:r>
      <w:r w:rsidRPr="00F84372">
        <w:rPr>
          <w:rFonts w:eastAsia="Verdana" w:cs="Verdana"/>
          <w:color w:val="000000"/>
          <w:sz w:val="20"/>
          <w:szCs w:val="20"/>
        </w:rPr>
        <w:t>ceny</w:t>
      </w:r>
      <w:r w:rsidRPr="00F84372">
        <w:rPr>
          <w:rFonts w:eastAsia="Verdana" w:cs="Verdana"/>
          <w:sz w:val="20"/>
          <w:szCs w:val="20"/>
        </w:rPr>
        <w:t xml:space="preserve"> pro vodné a stočné pro odběratele (dále též jen „cena“) se stanovuje postupem uvedeným ve smlouvě v souladu se </w:t>
      </w:r>
      <w:bookmarkStart w:id="15" w:name="OLE_LINK1"/>
      <w:r w:rsidRPr="00F84372">
        <w:rPr>
          <w:rFonts w:eastAsia="Verdana" w:cs="Verdana"/>
          <w:sz w:val="20"/>
          <w:szCs w:val="20"/>
        </w:rPr>
        <w:t>zákonem č. 526/1990 Sb.</w:t>
      </w:r>
      <w:bookmarkEnd w:id="15"/>
      <w:r w:rsidRPr="00F84372">
        <w:rPr>
          <w:rFonts w:eastAsia="Verdana" w:cs="Verdana"/>
          <w:sz w:val="20"/>
          <w:szCs w:val="20"/>
        </w:rPr>
        <w:t>, o</w:t>
      </w:r>
      <w:r w:rsidR="00F84372">
        <w:rPr>
          <w:rFonts w:eastAsia="Verdana" w:cs="Verdana"/>
          <w:sz w:val="20"/>
          <w:szCs w:val="20"/>
        </w:rPr>
        <w:t> </w:t>
      </w:r>
      <w:r w:rsidRPr="00F84372">
        <w:rPr>
          <w:rFonts w:eastAsia="Verdana" w:cs="Verdana"/>
          <w:sz w:val="20"/>
          <w:szCs w:val="20"/>
        </w:rPr>
        <w:t xml:space="preserve">cenách, </w:t>
      </w:r>
      <w:r w:rsidR="006B391A">
        <w:rPr>
          <w:rFonts w:eastAsia="Verdana" w:cs="Verdana"/>
          <w:sz w:val="20"/>
          <w:szCs w:val="20"/>
        </w:rPr>
        <w:t xml:space="preserve">ve znění </w:t>
      </w:r>
      <w:bookmarkStart w:id="16" w:name="OLE_LINK2"/>
      <w:r w:rsidR="006B391A">
        <w:rPr>
          <w:rFonts w:eastAsia="Verdana" w:cs="Verdana"/>
          <w:sz w:val="20"/>
          <w:szCs w:val="20"/>
        </w:rPr>
        <w:t>zákona č. 265/2024 Sb.</w:t>
      </w:r>
      <w:bookmarkEnd w:id="16"/>
      <w:r w:rsidR="006B391A">
        <w:rPr>
          <w:rFonts w:eastAsia="Verdana" w:cs="Verdana"/>
          <w:sz w:val="20"/>
          <w:szCs w:val="20"/>
        </w:rPr>
        <w:t xml:space="preserve"> a souvisejících prováděcích právních předpisů a cenových výměrů </w:t>
      </w:r>
      <w:r w:rsidR="006B391A" w:rsidRPr="00F84372">
        <w:rPr>
          <w:rFonts w:eastAsia="Verdana" w:cs="Verdana"/>
          <w:sz w:val="20"/>
          <w:szCs w:val="20"/>
        </w:rPr>
        <w:t>Ministerstva financí ČR</w:t>
      </w:r>
      <w:r w:rsidR="006B391A">
        <w:rPr>
          <w:rFonts w:eastAsia="Verdana" w:cs="Verdana"/>
          <w:sz w:val="20"/>
          <w:szCs w:val="20"/>
        </w:rPr>
        <w:t xml:space="preserve"> platných ke dni podpisu smlouvy, </w:t>
      </w:r>
      <w:r w:rsidR="006B391A" w:rsidRPr="00F84372">
        <w:rPr>
          <w:rFonts w:eastAsia="Verdana" w:cs="Verdana"/>
          <w:sz w:val="20"/>
          <w:szCs w:val="20"/>
        </w:rPr>
        <w:t>s přihlédnutím k </w:t>
      </w:r>
      <w:proofErr w:type="spellStart"/>
      <w:r w:rsidR="006B391A" w:rsidRPr="00F84372">
        <w:rPr>
          <w:rFonts w:eastAsia="Verdana" w:cs="Verdana"/>
          <w:sz w:val="20"/>
          <w:szCs w:val="20"/>
        </w:rPr>
        <w:t>ZVaK</w:t>
      </w:r>
      <w:proofErr w:type="spellEnd"/>
      <w:r w:rsidR="006B391A" w:rsidRPr="00F84372">
        <w:rPr>
          <w:rFonts w:eastAsia="Verdana" w:cs="Verdana"/>
          <w:sz w:val="20"/>
          <w:szCs w:val="20"/>
        </w:rPr>
        <w:t xml:space="preserve"> a vyhlášce č. 428/2001 Sb., kterou se provádí zákon č. 274/2001 Sb., o vodovodech a kanalizacích pro veřejnou potřebu a</w:t>
      </w:r>
      <w:r w:rsidR="006B391A">
        <w:rPr>
          <w:rFonts w:eastAsia="Verdana" w:cs="Verdana"/>
          <w:sz w:val="20"/>
          <w:szCs w:val="20"/>
        </w:rPr>
        <w:t> </w:t>
      </w:r>
      <w:r w:rsidR="006B391A" w:rsidRPr="00F84372">
        <w:rPr>
          <w:rFonts w:eastAsia="Verdana" w:cs="Verdana"/>
          <w:sz w:val="20"/>
          <w:szCs w:val="20"/>
        </w:rPr>
        <w:t>o</w:t>
      </w:r>
      <w:r w:rsidR="006B391A">
        <w:rPr>
          <w:rFonts w:eastAsia="Verdana" w:cs="Verdana"/>
          <w:sz w:val="20"/>
          <w:szCs w:val="20"/>
        </w:rPr>
        <w:t> </w:t>
      </w:r>
      <w:r w:rsidR="006B391A" w:rsidRPr="00F84372">
        <w:rPr>
          <w:rFonts w:eastAsia="Verdana" w:cs="Verdana"/>
          <w:sz w:val="20"/>
          <w:szCs w:val="20"/>
        </w:rPr>
        <w:t>změně některých zákonů (zákon o vodovodech a kanalizacích).</w:t>
      </w:r>
    </w:p>
    <w:p w14:paraId="2474C8FE" w14:textId="77777777" w:rsidR="00F71B5F" w:rsidRPr="00F84372" w:rsidRDefault="00000000">
      <w:pPr>
        <w:pStyle w:val="Nadpis3"/>
        <w:numPr>
          <w:ilvl w:val="2"/>
          <w:numId w:val="40"/>
        </w:numPr>
        <w:ind w:left="964" w:hanging="964"/>
        <w:rPr>
          <w:sz w:val="20"/>
          <w:szCs w:val="20"/>
        </w:rPr>
      </w:pPr>
      <w:r w:rsidRPr="00F84372">
        <w:rPr>
          <w:rFonts w:eastAsia="Verdana" w:cs="Verdana"/>
          <w:sz w:val="20"/>
          <w:szCs w:val="20"/>
        </w:rPr>
        <w:t xml:space="preserve">Cena se stanoví na období kalendářního roku. </w:t>
      </w:r>
    </w:p>
    <w:p w14:paraId="2F4F897F" w14:textId="77777777" w:rsidR="00F71B5F" w:rsidRDefault="00000000">
      <w:pPr>
        <w:pStyle w:val="Nadpis2"/>
        <w:numPr>
          <w:ilvl w:val="1"/>
          <w:numId w:val="41"/>
        </w:numPr>
        <w:ind w:left="964" w:hanging="964"/>
      </w:pPr>
      <w:r>
        <w:t xml:space="preserve">Výpočet ceny </w:t>
      </w:r>
    </w:p>
    <w:p w14:paraId="195AA315" w14:textId="2F21EC24" w:rsidR="00F71B5F" w:rsidRPr="00F84372" w:rsidRDefault="00000000">
      <w:pPr>
        <w:pStyle w:val="Nadpis3"/>
        <w:numPr>
          <w:ilvl w:val="2"/>
          <w:numId w:val="42"/>
        </w:numPr>
        <w:ind w:left="964" w:hanging="964"/>
        <w:rPr>
          <w:sz w:val="20"/>
          <w:szCs w:val="20"/>
        </w:rPr>
      </w:pPr>
      <w:r w:rsidRPr="00F84372">
        <w:rPr>
          <w:sz w:val="20"/>
          <w:szCs w:val="20"/>
        </w:rPr>
        <w:t>Náklady provozovatele pro výpočet ceny musejí být strukturovány podle přílohy č.</w:t>
      </w:r>
      <w:r w:rsidR="00F84372">
        <w:rPr>
          <w:sz w:val="20"/>
          <w:szCs w:val="20"/>
        </w:rPr>
        <w:t> </w:t>
      </w:r>
      <w:r w:rsidRPr="00F84372">
        <w:rPr>
          <w:sz w:val="20"/>
          <w:szCs w:val="20"/>
        </w:rPr>
        <w:t>19 a </w:t>
      </w:r>
      <w:r w:rsidRPr="00F84372">
        <w:rPr>
          <w:rFonts w:eastAsia="Verdana" w:cs="Verdana"/>
          <w:sz w:val="20"/>
          <w:szCs w:val="20"/>
        </w:rPr>
        <w:t>přílohy</w:t>
      </w:r>
      <w:r w:rsidRPr="00F84372">
        <w:rPr>
          <w:sz w:val="20"/>
          <w:szCs w:val="20"/>
        </w:rPr>
        <w:t xml:space="preserve"> č. 19a vyhlášky č. 428/2001 Sb., kterou se provádí zákon č. 274/2001 Sb., o vodovodech a kanalizacích pro veřejnou potřebu a o změně některých zákonů (zákon o vodovodech a kanalizacích). </w:t>
      </w:r>
    </w:p>
    <w:p w14:paraId="452F1D38" w14:textId="42D249DC" w:rsidR="00F71B5F" w:rsidRPr="00F84372" w:rsidRDefault="00000000">
      <w:pPr>
        <w:pStyle w:val="Nadpis3"/>
        <w:numPr>
          <w:ilvl w:val="2"/>
          <w:numId w:val="43"/>
        </w:numPr>
        <w:ind w:left="964" w:hanging="964"/>
        <w:rPr>
          <w:sz w:val="20"/>
          <w:szCs w:val="20"/>
        </w:rPr>
      </w:pPr>
      <w:r w:rsidRPr="00F84372">
        <w:rPr>
          <w:rFonts w:eastAsia="Verdana" w:cs="Verdana"/>
          <w:sz w:val="20"/>
          <w:szCs w:val="20"/>
        </w:rPr>
        <w:t xml:space="preserve">Pro první rok provozování se cena </w:t>
      </w:r>
      <w:r w:rsidRPr="00F84372">
        <w:rPr>
          <w:rFonts w:eastAsia="Verdana" w:cs="Verdana"/>
          <w:color w:val="000000"/>
          <w:sz w:val="20"/>
          <w:szCs w:val="20"/>
        </w:rPr>
        <w:t>sjednává</w:t>
      </w:r>
      <w:r w:rsidRPr="00F84372">
        <w:rPr>
          <w:rFonts w:eastAsia="Verdana" w:cs="Verdana"/>
          <w:sz w:val="20"/>
          <w:szCs w:val="20"/>
        </w:rPr>
        <w:t xml:space="preserve"> ve výši výpočtu uvedeného v příloze č.</w:t>
      </w:r>
      <w:r w:rsidR="00F84372">
        <w:rPr>
          <w:rFonts w:eastAsia="Verdana" w:cs="Verdana"/>
          <w:sz w:val="20"/>
          <w:szCs w:val="20"/>
        </w:rPr>
        <w:t> </w:t>
      </w:r>
      <w:r w:rsidRPr="00F84372">
        <w:rPr>
          <w:rFonts w:eastAsia="Verdana" w:cs="Verdana"/>
          <w:sz w:val="20"/>
          <w:szCs w:val="20"/>
        </w:rPr>
        <w:t xml:space="preserve">2. </w:t>
      </w:r>
    </w:p>
    <w:p w14:paraId="3B80B6D9" w14:textId="7459F46B" w:rsidR="00F71B5F" w:rsidRPr="00F84372" w:rsidRDefault="00000000">
      <w:pPr>
        <w:pStyle w:val="Nadpis3"/>
        <w:numPr>
          <w:ilvl w:val="2"/>
          <w:numId w:val="44"/>
        </w:numPr>
        <w:ind w:left="964" w:hanging="964"/>
        <w:rPr>
          <w:sz w:val="20"/>
          <w:szCs w:val="20"/>
        </w:rPr>
      </w:pPr>
      <w:bookmarkStart w:id="17" w:name="__RefNumPara__6263_66959596"/>
      <w:bookmarkEnd w:id="17"/>
      <w:r w:rsidRPr="00F84372">
        <w:rPr>
          <w:sz w:val="20"/>
          <w:szCs w:val="20"/>
        </w:rPr>
        <w:t xml:space="preserve">Pro druhý rok a následující roky provozování se výpočet ceny sjednává dohodou, dosažené tím, že provozovatel vlastníkovi předloží ke schválení </w:t>
      </w:r>
      <w:r w:rsidRPr="00F84372">
        <w:rPr>
          <w:rFonts w:eastAsia="Verdana" w:cs="Verdana"/>
          <w:color w:val="000000"/>
          <w:sz w:val="20"/>
          <w:szCs w:val="20"/>
        </w:rPr>
        <w:t>výpočet</w:t>
      </w:r>
      <w:r w:rsidRPr="00F84372">
        <w:rPr>
          <w:sz w:val="20"/>
          <w:szCs w:val="20"/>
        </w:rPr>
        <w:t xml:space="preserve"> ceny, zpracovaný v souladu s předpisy uvedenými v odst. </w:t>
      </w:r>
      <w:r w:rsidRPr="00F84372">
        <w:rPr>
          <w:sz w:val="20"/>
          <w:szCs w:val="20"/>
        </w:rPr>
        <w:fldChar w:fldCharType="begin"/>
      </w:r>
      <w:r w:rsidRPr="00F84372">
        <w:rPr>
          <w:sz w:val="20"/>
          <w:szCs w:val="20"/>
        </w:rPr>
        <w:instrText xml:space="preserve"> REF __RefNumPara__2479_66959596 \r \h </w:instrText>
      </w:r>
      <w:r w:rsidR="00F84372">
        <w:rPr>
          <w:sz w:val="20"/>
          <w:szCs w:val="20"/>
        </w:rPr>
        <w:instrText xml:space="preserve"> \* MERGEFORMAT </w:instrText>
      </w:r>
      <w:r w:rsidRPr="00F84372">
        <w:rPr>
          <w:sz w:val="20"/>
          <w:szCs w:val="20"/>
        </w:rPr>
      </w:r>
      <w:r w:rsidRPr="00F84372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6.1.1</w:t>
      </w:r>
      <w:r w:rsidRPr="00F84372">
        <w:rPr>
          <w:sz w:val="20"/>
          <w:szCs w:val="20"/>
        </w:rPr>
        <w:fldChar w:fldCharType="end"/>
      </w:r>
      <w:r w:rsidRPr="00F84372">
        <w:rPr>
          <w:sz w:val="20"/>
          <w:szCs w:val="20"/>
        </w:rPr>
        <w:t xml:space="preserve">, a tím, že vlastník tento návrh schválí. </w:t>
      </w:r>
    </w:p>
    <w:p w14:paraId="53F383F0" w14:textId="77777777" w:rsidR="00F71B5F" w:rsidRPr="00F84372" w:rsidRDefault="00000000">
      <w:pPr>
        <w:pStyle w:val="Nadpis3"/>
        <w:numPr>
          <w:ilvl w:val="2"/>
          <w:numId w:val="45"/>
        </w:numPr>
        <w:ind w:left="964" w:hanging="964"/>
        <w:rPr>
          <w:sz w:val="20"/>
          <w:szCs w:val="20"/>
        </w:rPr>
      </w:pPr>
      <w:r w:rsidRPr="00F84372">
        <w:rPr>
          <w:sz w:val="20"/>
          <w:szCs w:val="20"/>
        </w:rPr>
        <w:t>Provozovatel je povinen výpočet ceny vlastníkovi předložit nejpozději dva měsíce před začátkem nového roku, vlastník je povinen o návrhu rozhodnout nejpozději měsíc před začátkem nového roku.</w:t>
      </w:r>
    </w:p>
    <w:p w14:paraId="4019779D" w14:textId="1362F952" w:rsidR="00F71B5F" w:rsidRPr="00F84372" w:rsidRDefault="00000000">
      <w:pPr>
        <w:pStyle w:val="Nadpis3"/>
        <w:numPr>
          <w:ilvl w:val="2"/>
          <w:numId w:val="46"/>
        </w:numPr>
        <w:ind w:left="964" w:hanging="964"/>
        <w:rPr>
          <w:sz w:val="20"/>
          <w:szCs w:val="20"/>
        </w:rPr>
      </w:pPr>
      <w:r w:rsidRPr="00F84372">
        <w:rPr>
          <w:sz w:val="20"/>
          <w:szCs w:val="20"/>
        </w:rPr>
        <w:lastRenderedPageBreak/>
        <w:t xml:space="preserve">Pokud se smluvní strany nedohodnou na výpočtu ceny postupem podle odst. </w:t>
      </w:r>
      <w:r w:rsidRPr="00F84372">
        <w:rPr>
          <w:sz w:val="20"/>
          <w:szCs w:val="20"/>
        </w:rPr>
        <w:fldChar w:fldCharType="begin"/>
      </w:r>
      <w:r w:rsidRPr="00F84372">
        <w:rPr>
          <w:sz w:val="20"/>
          <w:szCs w:val="20"/>
        </w:rPr>
        <w:instrText xml:space="preserve"> REF __RefNumPara__6263_66959596 \r \h </w:instrText>
      </w:r>
      <w:r w:rsidR="00F84372">
        <w:rPr>
          <w:sz w:val="20"/>
          <w:szCs w:val="20"/>
        </w:rPr>
        <w:instrText xml:space="preserve"> \* MERGEFORMAT </w:instrText>
      </w:r>
      <w:r w:rsidRPr="00F84372">
        <w:rPr>
          <w:sz w:val="20"/>
          <w:szCs w:val="20"/>
        </w:rPr>
      </w:r>
      <w:r w:rsidRPr="00F84372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6.2.3</w:t>
      </w:r>
      <w:r w:rsidRPr="00F84372">
        <w:rPr>
          <w:sz w:val="20"/>
          <w:szCs w:val="20"/>
        </w:rPr>
        <w:fldChar w:fldCharType="end"/>
      </w:r>
      <w:r w:rsidRPr="00F84372">
        <w:rPr>
          <w:sz w:val="20"/>
          <w:szCs w:val="20"/>
        </w:rPr>
        <w:t>, výpočet ceny se stanoví tak, že se výpočet ceny pro nynější rok upraví o</w:t>
      </w:r>
      <w:r w:rsidR="00F84372">
        <w:rPr>
          <w:sz w:val="20"/>
          <w:szCs w:val="20"/>
        </w:rPr>
        <w:t> </w:t>
      </w:r>
      <w:r w:rsidRPr="00F84372">
        <w:rPr>
          <w:sz w:val="20"/>
          <w:szCs w:val="20"/>
        </w:rPr>
        <w:t>vliv inflace způsobem stanoveným takto:</w:t>
      </w:r>
    </w:p>
    <w:p w14:paraId="2C0E8B51" w14:textId="77777777" w:rsidR="00F71B5F" w:rsidRDefault="00F71B5F">
      <w:pPr>
        <w:pStyle w:val="Nadpis4"/>
        <w:ind w:left="964" w:hanging="964"/>
        <w:rPr>
          <w:rFonts w:ascii="Verdana" w:eastAsia="Verdana" w:hAnsi="Verdana" w:cs="Verdana"/>
        </w:rPr>
      </w:pPr>
    </w:p>
    <w:tbl>
      <w:tblPr>
        <w:tblStyle w:val="TableNormal"/>
        <w:tblW w:w="9182" w:type="dxa"/>
        <w:jc w:val="center"/>
        <w:tblInd w:w="0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3735"/>
        <w:gridCol w:w="2505"/>
        <w:gridCol w:w="2942"/>
      </w:tblGrid>
      <w:tr w:rsidR="00F71B5F" w14:paraId="2FB7E5EA" w14:textId="77777777">
        <w:trPr>
          <w:jc w:val="center"/>
        </w:trPr>
        <w:tc>
          <w:tcPr>
            <w:tcW w:w="9182" w:type="dxa"/>
            <w:gridSpan w:val="3"/>
            <w:tcBorders>
              <w:bottom w:val="single" w:sz="12" w:space="0" w:color="000000"/>
            </w:tcBorders>
          </w:tcPr>
          <w:p w14:paraId="45036EA1" w14:textId="77777777" w:rsidR="00F71B5F" w:rsidRDefault="00000000">
            <w:pPr>
              <w:keepNext/>
              <w:widowControl w:val="0"/>
              <w:jc w:val="center"/>
            </w:pPr>
            <w:bookmarkStart w:id="18" w:name="_23ckvvd"/>
            <w:bookmarkEnd w:id="18"/>
            <w:r>
              <w:rPr>
                <w:rFonts w:eastAsia="Verdana" w:cs="Verdana"/>
                <w:b/>
                <w:color w:val="000000"/>
              </w:rPr>
              <w:t>Zacházení s položkami nákladů a přístup k indexaci</w:t>
            </w:r>
          </w:p>
        </w:tc>
      </w:tr>
      <w:tr w:rsidR="00F71B5F" w14:paraId="125C5EFD" w14:textId="77777777">
        <w:trPr>
          <w:jc w:val="center"/>
        </w:trPr>
        <w:tc>
          <w:tcPr>
            <w:tcW w:w="3735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EEECE1"/>
            <w:vAlign w:val="bottom"/>
          </w:tcPr>
          <w:p w14:paraId="3CFC0A2A" w14:textId="77777777" w:rsidR="00F71B5F" w:rsidRDefault="00000000">
            <w:pPr>
              <w:widowControl w:val="0"/>
              <w:spacing w:before="72" w:after="72"/>
              <w:jc w:val="center"/>
            </w:pPr>
            <w:r>
              <w:rPr>
                <w:rFonts w:eastAsia="Verdana" w:cs="Verdana"/>
                <w:i/>
                <w:color w:val="000000"/>
                <w:sz w:val="18"/>
                <w:szCs w:val="18"/>
              </w:rPr>
              <w:t>Položka z formuláře výpočtu ceny</w:t>
            </w:r>
          </w:p>
        </w:tc>
        <w:tc>
          <w:tcPr>
            <w:tcW w:w="2505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EEECE1"/>
            <w:vAlign w:val="bottom"/>
          </w:tcPr>
          <w:p w14:paraId="2C1EC407" w14:textId="77777777" w:rsidR="00F71B5F" w:rsidRDefault="00000000">
            <w:pPr>
              <w:widowControl w:val="0"/>
              <w:spacing w:before="72" w:after="72"/>
              <w:jc w:val="center"/>
            </w:pPr>
            <w:r>
              <w:rPr>
                <w:rFonts w:eastAsia="Verdana" w:cs="Verdana"/>
                <w:i/>
                <w:color w:val="000000"/>
                <w:sz w:val="18"/>
                <w:szCs w:val="18"/>
              </w:rPr>
              <w:t>Zacházení</w:t>
            </w:r>
          </w:p>
        </w:tc>
        <w:tc>
          <w:tcPr>
            <w:tcW w:w="2942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EEECE1"/>
            <w:vAlign w:val="bottom"/>
          </w:tcPr>
          <w:p w14:paraId="3353010F" w14:textId="77777777" w:rsidR="00F71B5F" w:rsidRDefault="00000000">
            <w:pPr>
              <w:widowControl w:val="0"/>
              <w:spacing w:before="72" w:after="72"/>
              <w:jc w:val="center"/>
            </w:pPr>
            <w:r>
              <w:rPr>
                <w:rFonts w:eastAsia="Verdana" w:cs="Verdana"/>
                <w:i/>
                <w:color w:val="000000"/>
                <w:sz w:val="18"/>
                <w:szCs w:val="18"/>
              </w:rPr>
              <w:t>Index, který bude použit</w:t>
            </w:r>
          </w:p>
        </w:tc>
      </w:tr>
      <w:tr w:rsidR="00F71B5F" w14:paraId="2248C319" w14:textId="77777777">
        <w:trPr>
          <w:jc w:val="center"/>
        </w:trPr>
        <w:tc>
          <w:tcPr>
            <w:tcW w:w="37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7CB4CEC6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 xml:space="preserve">1. </w:t>
            </w:r>
            <w:r>
              <w:rPr>
                <w:rFonts w:eastAsia="Verdana" w:cs="Verdana"/>
                <w:b/>
                <w:color w:val="000000"/>
                <w:sz w:val="18"/>
                <w:szCs w:val="18"/>
              </w:rPr>
              <w:t>Materiál</w:t>
            </w:r>
          </w:p>
        </w:tc>
        <w:tc>
          <w:tcPr>
            <w:tcW w:w="250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3F6D6AFB" w14:textId="77777777" w:rsidR="00F71B5F" w:rsidRDefault="00F71B5F">
            <w:pPr>
              <w:widowControl w:val="0"/>
              <w:spacing w:before="72" w:after="72" w:line="240" w:lineRule="auto"/>
              <w:rPr>
                <w:rFonts w:eastAsia="Verdana" w:cs="Verdana"/>
                <w:sz w:val="18"/>
                <w:szCs w:val="18"/>
              </w:rPr>
            </w:pPr>
          </w:p>
        </w:tc>
        <w:tc>
          <w:tcPr>
            <w:tcW w:w="29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63ADEC22" w14:textId="77777777" w:rsidR="00F71B5F" w:rsidRDefault="00F71B5F">
            <w:pPr>
              <w:widowControl w:val="0"/>
              <w:spacing w:before="72" w:after="72" w:line="240" w:lineRule="auto"/>
              <w:rPr>
                <w:rFonts w:eastAsia="Verdana" w:cs="Verdana"/>
                <w:sz w:val="18"/>
                <w:szCs w:val="18"/>
              </w:rPr>
            </w:pPr>
          </w:p>
        </w:tc>
      </w:tr>
      <w:tr w:rsidR="00F71B5F" w14:paraId="0BAAF3A8" w14:textId="77777777">
        <w:trPr>
          <w:jc w:val="center"/>
        </w:trPr>
        <w:tc>
          <w:tcPr>
            <w:tcW w:w="3735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EEECE1"/>
            <w:vAlign w:val="bottom"/>
          </w:tcPr>
          <w:p w14:paraId="5C715B64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1.1 surová voda podzemní a povrchová</w:t>
            </w:r>
          </w:p>
        </w:tc>
        <w:tc>
          <w:tcPr>
            <w:tcW w:w="2505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EEECE1"/>
            <w:vAlign w:val="bottom"/>
          </w:tcPr>
          <w:p w14:paraId="03CBE5D8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Náklady dle objemu</w:t>
            </w:r>
          </w:p>
        </w:tc>
        <w:tc>
          <w:tcPr>
            <w:tcW w:w="2942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EEECE1"/>
            <w:vAlign w:val="bottom"/>
          </w:tcPr>
          <w:p w14:paraId="403D5321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Žádný</w:t>
            </w:r>
          </w:p>
        </w:tc>
      </w:tr>
      <w:tr w:rsidR="00F71B5F" w14:paraId="5C011AD5" w14:textId="77777777">
        <w:trPr>
          <w:jc w:val="center"/>
        </w:trPr>
        <w:tc>
          <w:tcPr>
            <w:tcW w:w="3735" w:type="dxa"/>
            <w:tcBorders>
              <w:top w:val="dotted" w:sz="4" w:space="0" w:color="000000"/>
              <w:bottom w:val="single" w:sz="6" w:space="0" w:color="C0C0C0"/>
            </w:tcBorders>
            <w:shd w:val="clear" w:color="auto" w:fill="EEECE1"/>
            <w:vAlign w:val="bottom"/>
          </w:tcPr>
          <w:p w14:paraId="38521F44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1.2 pitná voda převzatá + odpadní voda předaná k čištění</w:t>
            </w:r>
          </w:p>
        </w:tc>
        <w:tc>
          <w:tcPr>
            <w:tcW w:w="2505" w:type="dxa"/>
            <w:tcBorders>
              <w:top w:val="dotted" w:sz="4" w:space="0" w:color="000000"/>
              <w:bottom w:val="single" w:sz="6" w:space="0" w:color="C0C0C0"/>
            </w:tcBorders>
            <w:shd w:val="clear" w:color="auto" w:fill="EEECE1"/>
            <w:vAlign w:val="bottom"/>
          </w:tcPr>
          <w:p w14:paraId="41864620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Náklady dle objemu</w:t>
            </w:r>
          </w:p>
        </w:tc>
        <w:tc>
          <w:tcPr>
            <w:tcW w:w="2942" w:type="dxa"/>
            <w:tcBorders>
              <w:top w:val="dotted" w:sz="4" w:space="0" w:color="000000"/>
              <w:bottom w:val="single" w:sz="6" w:space="0" w:color="C0C0C0"/>
            </w:tcBorders>
            <w:shd w:val="clear" w:color="auto" w:fill="EEECE1"/>
            <w:vAlign w:val="bottom"/>
          </w:tcPr>
          <w:p w14:paraId="573D0BF8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Žádný</w:t>
            </w:r>
          </w:p>
        </w:tc>
      </w:tr>
      <w:tr w:rsidR="00F71B5F" w14:paraId="25223B88" w14:textId="77777777">
        <w:trPr>
          <w:jc w:val="center"/>
        </w:trPr>
        <w:tc>
          <w:tcPr>
            <w:tcW w:w="3735" w:type="dxa"/>
            <w:tcBorders>
              <w:top w:val="single" w:sz="6" w:space="0" w:color="C0C0C0"/>
              <w:bottom w:val="single" w:sz="6" w:space="0" w:color="C0C0C0"/>
            </w:tcBorders>
            <w:shd w:val="clear" w:color="auto" w:fill="EEECE1"/>
            <w:vAlign w:val="bottom"/>
          </w:tcPr>
          <w:p w14:paraId="316F533E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1.3 chemikálie</w:t>
            </w:r>
          </w:p>
        </w:tc>
        <w:tc>
          <w:tcPr>
            <w:tcW w:w="2505" w:type="dxa"/>
            <w:tcBorders>
              <w:top w:val="single" w:sz="6" w:space="0" w:color="C0C0C0"/>
              <w:bottom w:val="single" w:sz="6" w:space="0" w:color="C0C0C0"/>
            </w:tcBorders>
            <w:shd w:val="clear" w:color="auto" w:fill="EEECE1"/>
            <w:vAlign w:val="bottom"/>
          </w:tcPr>
          <w:p w14:paraId="16D940A7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Náklady dle objemu</w:t>
            </w:r>
          </w:p>
        </w:tc>
        <w:tc>
          <w:tcPr>
            <w:tcW w:w="2942" w:type="dxa"/>
            <w:tcBorders>
              <w:top w:val="single" w:sz="6" w:space="0" w:color="C0C0C0"/>
              <w:bottom w:val="single" w:sz="6" w:space="0" w:color="C0C0C0"/>
            </w:tcBorders>
            <w:shd w:val="clear" w:color="auto" w:fill="EEECE1"/>
            <w:vAlign w:val="bottom"/>
          </w:tcPr>
          <w:p w14:paraId="2791F2F4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Žádný</w:t>
            </w:r>
          </w:p>
        </w:tc>
      </w:tr>
      <w:tr w:rsidR="00F71B5F" w14:paraId="77009E3D" w14:textId="77777777">
        <w:trPr>
          <w:jc w:val="center"/>
        </w:trPr>
        <w:tc>
          <w:tcPr>
            <w:tcW w:w="3735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EEECE1"/>
            <w:vAlign w:val="bottom"/>
          </w:tcPr>
          <w:p w14:paraId="2D528F6C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1.4 ostatní materiál</w:t>
            </w:r>
          </w:p>
        </w:tc>
        <w:tc>
          <w:tcPr>
            <w:tcW w:w="2505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EEECE1"/>
            <w:vAlign w:val="bottom"/>
          </w:tcPr>
          <w:p w14:paraId="5354F2DB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Fixní přístup</w:t>
            </w:r>
          </w:p>
        </w:tc>
        <w:tc>
          <w:tcPr>
            <w:tcW w:w="2942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EEECE1"/>
            <w:vAlign w:val="bottom"/>
          </w:tcPr>
          <w:p w14:paraId="7CF5A67A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Index cen průmyslových výrobců (určovaný ČSÚ)</w:t>
            </w:r>
          </w:p>
        </w:tc>
      </w:tr>
      <w:tr w:rsidR="00F71B5F" w14:paraId="47B7AD58" w14:textId="77777777">
        <w:trPr>
          <w:jc w:val="center"/>
        </w:trPr>
        <w:tc>
          <w:tcPr>
            <w:tcW w:w="37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6DC3772E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b/>
                <w:color w:val="000000"/>
                <w:sz w:val="18"/>
                <w:szCs w:val="18"/>
              </w:rPr>
              <w:t>2. Energie</w:t>
            </w:r>
          </w:p>
        </w:tc>
        <w:tc>
          <w:tcPr>
            <w:tcW w:w="250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7EC004A3" w14:textId="77777777" w:rsidR="00F71B5F" w:rsidRDefault="00F71B5F">
            <w:pPr>
              <w:widowControl w:val="0"/>
              <w:spacing w:before="72" w:after="72" w:line="240" w:lineRule="auto"/>
              <w:rPr>
                <w:rFonts w:eastAsia="Verdana" w:cs="Verdana"/>
                <w:sz w:val="18"/>
                <w:szCs w:val="18"/>
              </w:rPr>
            </w:pPr>
          </w:p>
        </w:tc>
        <w:tc>
          <w:tcPr>
            <w:tcW w:w="29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277ED4D5" w14:textId="77777777" w:rsidR="00F71B5F" w:rsidRDefault="00F71B5F">
            <w:pPr>
              <w:widowControl w:val="0"/>
              <w:spacing w:before="72" w:after="72" w:line="240" w:lineRule="auto"/>
              <w:rPr>
                <w:rFonts w:eastAsia="Verdana" w:cs="Verdana"/>
                <w:sz w:val="18"/>
                <w:szCs w:val="18"/>
              </w:rPr>
            </w:pPr>
          </w:p>
        </w:tc>
      </w:tr>
      <w:tr w:rsidR="00F71B5F" w14:paraId="009F0806" w14:textId="77777777">
        <w:trPr>
          <w:jc w:val="center"/>
        </w:trPr>
        <w:tc>
          <w:tcPr>
            <w:tcW w:w="3735" w:type="dxa"/>
            <w:tcBorders>
              <w:top w:val="single" w:sz="6" w:space="0" w:color="000000"/>
              <w:bottom w:val="single" w:sz="6" w:space="0" w:color="C0C0C0"/>
            </w:tcBorders>
            <w:shd w:val="clear" w:color="auto" w:fill="EEECE1"/>
            <w:vAlign w:val="bottom"/>
          </w:tcPr>
          <w:p w14:paraId="6C81EB1F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2.1 elektrická energie</w:t>
            </w:r>
          </w:p>
        </w:tc>
        <w:tc>
          <w:tcPr>
            <w:tcW w:w="2505" w:type="dxa"/>
            <w:tcBorders>
              <w:top w:val="single" w:sz="6" w:space="0" w:color="000000"/>
              <w:bottom w:val="single" w:sz="6" w:space="0" w:color="C0C0C0"/>
            </w:tcBorders>
            <w:shd w:val="clear" w:color="auto" w:fill="EEECE1"/>
            <w:vAlign w:val="bottom"/>
          </w:tcPr>
          <w:p w14:paraId="4F260284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Náklady dle objemu indexované</w:t>
            </w:r>
          </w:p>
        </w:tc>
        <w:tc>
          <w:tcPr>
            <w:tcW w:w="2942" w:type="dxa"/>
            <w:tcBorders>
              <w:top w:val="single" w:sz="6" w:space="0" w:color="000000"/>
              <w:bottom w:val="single" w:sz="6" w:space="0" w:color="C0C0C0"/>
            </w:tcBorders>
            <w:shd w:val="clear" w:color="auto" w:fill="EEECE1"/>
            <w:vAlign w:val="bottom"/>
          </w:tcPr>
          <w:p w14:paraId="003B5E58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Index cen elektřiny (určovaný ČSÚ)</w:t>
            </w:r>
          </w:p>
        </w:tc>
      </w:tr>
      <w:tr w:rsidR="00F71B5F" w14:paraId="5A28EBCF" w14:textId="77777777">
        <w:trPr>
          <w:jc w:val="center"/>
        </w:trPr>
        <w:tc>
          <w:tcPr>
            <w:tcW w:w="3735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EEECE1"/>
            <w:vAlign w:val="bottom"/>
          </w:tcPr>
          <w:p w14:paraId="70038E8B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2.2 ostatní energie</w:t>
            </w:r>
          </w:p>
        </w:tc>
        <w:tc>
          <w:tcPr>
            <w:tcW w:w="2505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EEECE1"/>
            <w:vAlign w:val="bottom"/>
          </w:tcPr>
          <w:p w14:paraId="538053D5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Náklady dle objemu indexované</w:t>
            </w:r>
          </w:p>
        </w:tc>
        <w:tc>
          <w:tcPr>
            <w:tcW w:w="2942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EEECE1"/>
            <w:vAlign w:val="bottom"/>
          </w:tcPr>
          <w:p w14:paraId="7D1CEFD0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Složený cenový index energie (určovaný ČSÚ)</w:t>
            </w:r>
          </w:p>
        </w:tc>
      </w:tr>
      <w:tr w:rsidR="00F71B5F" w14:paraId="4E76B081" w14:textId="77777777">
        <w:trPr>
          <w:jc w:val="center"/>
        </w:trPr>
        <w:tc>
          <w:tcPr>
            <w:tcW w:w="37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6EEB37BE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b/>
                <w:color w:val="000000"/>
                <w:sz w:val="18"/>
                <w:szCs w:val="18"/>
              </w:rPr>
              <w:t>3. Osobní náklady</w:t>
            </w:r>
          </w:p>
        </w:tc>
        <w:tc>
          <w:tcPr>
            <w:tcW w:w="250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50C6622B" w14:textId="77777777" w:rsidR="00F71B5F" w:rsidRDefault="00F71B5F">
            <w:pPr>
              <w:widowControl w:val="0"/>
              <w:spacing w:before="72" w:after="72"/>
              <w:jc w:val="left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29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65B0E60F" w14:textId="77777777" w:rsidR="00F71B5F" w:rsidRDefault="00F71B5F">
            <w:pPr>
              <w:widowControl w:val="0"/>
              <w:spacing w:before="72" w:after="72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F71B5F" w14:paraId="1A092280" w14:textId="77777777">
        <w:trPr>
          <w:jc w:val="center"/>
        </w:trPr>
        <w:tc>
          <w:tcPr>
            <w:tcW w:w="3735" w:type="dxa"/>
            <w:tcBorders>
              <w:top w:val="single" w:sz="6" w:space="0" w:color="000000"/>
              <w:bottom w:val="single" w:sz="6" w:space="0" w:color="C0C0C0"/>
            </w:tcBorders>
            <w:shd w:val="clear" w:color="auto" w:fill="EEECE1"/>
            <w:vAlign w:val="bottom"/>
          </w:tcPr>
          <w:p w14:paraId="3A5E23A6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3.1 mzdové náklady</w:t>
            </w:r>
          </w:p>
        </w:tc>
        <w:tc>
          <w:tcPr>
            <w:tcW w:w="2505" w:type="dxa"/>
            <w:tcBorders>
              <w:top w:val="single" w:sz="6" w:space="0" w:color="000000"/>
              <w:bottom w:val="single" w:sz="6" w:space="0" w:color="C0C0C0"/>
            </w:tcBorders>
            <w:shd w:val="clear" w:color="auto" w:fill="EEECE1"/>
            <w:vAlign w:val="bottom"/>
          </w:tcPr>
          <w:p w14:paraId="488A6887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Fixní přístup</w:t>
            </w:r>
          </w:p>
        </w:tc>
        <w:tc>
          <w:tcPr>
            <w:tcW w:w="2942" w:type="dxa"/>
            <w:tcBorders>
              <w:top w:val="single" w:sz="6" w:space="0" w:color="000000"/>
              <w:bottom w:val="single" w:sz="6" w:space="0" w:color="C0C0C0"/>
            </w:tcBorders>
            <w:shd w:val="clear" w:color="auto" w:fill="EEECE1"/>
            <w:vAlign w:val="bottom"/>
          </w:tcPr>
          <w:p w14:paraId="00D8D8FD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ISC zvýšený o jeden procentní bod, nebo tempo růstu nominálních mezd podle toho, co je nižší</w:t>
            </w:r>
          </w:p>
        </w:tc>
      </w:tr>
      <w:tr w:rsidR="00F71B5F" w14:paraId="5666C13F" w14:textId="77777777">
        <w:trPr>
          <w:jc w:val="center"/>
        </w:trPr>
        <w:tc>
          <w:tcPr>
            <w:tcW w:w="3735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EEECE1"/>
            <w:vAlign w:val="bottom"/>
          </w:tcPr>
          <w:p w14:paraId="6B7D5201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3.2 osobní náklady další</w:t>
            </w:r>
          </w:p>
        </w:tc>
        <w:tc>
          <w:tcPr>
            <w:tcW w:w="2505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EEECE1"/>
            <w:vAlign w:val="bottom"/>
          </w:tcPr>
          <w:p w14:paraId="41BFDCF9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Fixní přístup</w:t>
            </w:r>
          </w:p>
        </w:tc>
        <w:tc>
          <w:tcPr>
            <w:tcW w:w="2942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EEECE1"/>
            <w:vAlign w:val="bottom"/>
          </w:tcPr>
          <w:p w14:paraId="788D0E33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ISC zvýšený o jeden procentní bod, nebo index nominálních mezd podle toho, co je nižší</w:t>
            </w:r>
          </w:p>
        </w:tc>
      </w:tr>
      <w:tr w:rsidR="00F71B5F" w14:paraId="76D1F4ED" w14:textId="77777777">
        <w:trPr>
          <w:jc w:val="center"/>
        </w:trPr>
        <w:tc>
          <w:tcPr>
            <w:tcW w:w="9182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3F107E81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b/>
                <w:color w:val="000000"/>
                <w:sz w:val="18"/>
                <w:szCs w:val="18"/>
              </w:rPr>
              <w:t>4. Ostatní přímé náklady</w:t>
            </w:r>
          </w:p>
        </w:tc>
      </w:tr>
      <w:tr w:rsidR="00F71B5F" w14:paraId="6DDD5184" w14:textId="77777777">
        <w:trPr>
          <w:trHeight w:val="426"/>
          <w:jc w:val="center"/>
        </w:trPr>
        <w:tc>
          <w:tcPr>
            <w:tcW w:w="3735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EEECE1"/>
          </w:tcPr>
          <w:p w14:paraId="6FAE0EAC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4.1 odpisy infrastrukturního majetku</w:t>
            </w:r>
          </w:p>
        </w:tc>
        <w:tc>
          <w:tcPr>
            <w:tcW w:w="2505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EEECE1"/>
          </w:tcPr>
          <w:p w14:paraId="0375CFF4" w14:textId="77777777" w:rsidR="00F71B5F" w:rsidRDefault="00F71B5F">
            <w:pPr>
              <w:widowControl w:val="0"/>
              <w:spacing w:before="72" w:after="72"/>
              <w:jc w:val="left"/>
              <w:rPr>
                <w:rFonts w:eastAsia="Verdana" w:cs="Verdana"/>
                <w:i/>
                <w:color w:val="000000"/>
                <w:sz w:val="18"/>
                <w:szCs w:val="18"/>
              </w:rPr>
            </w:pPr>
          </w:p>
        </w:tc>
        <w:tc>
          <w:tcPr>
            <w:tcW w:w="2942" w:type="dxa"/>
            <w:tcBorders>
              <w:top w:val="single" w:sz="6" w:space="0" w:color="000000"/>
              <w:bottom w:val="dotted" w:sz="4" w:space="0" w:color="000000"/>
            </w:tcBorders>
            <w:shd w:val="clear" w:color="auto" w:fill="EEECE1"/>
          </w:tcPr>
          <w:p w14:paraId="59B773AB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Žádný</w:t>
            </w:r>
          </w:p>
        </w:tc>
      </w:tr>
      <w:tr w:rsidR="00F71B5F" w14:paraId="27F9A7F9" w14:textId="77777777">
        <w:trPr>
          <w:trHeight w:val="577"/>
          <w:jc w:val="center"/>
        </w:trPr>
        <w:tc>
          <w:tcPr>
            <w:tcW w:w="3735" w:type="dxa"/>
            <w:tcBorders>
              <w:top w:val="dotted" w:sz="4" w:space="0" w:color="000000"/>
              <w:bottom w:val="single" w:sz="6" w:space="0" w:color="C0C0C0"/>
            </w:tcBorders>
            <w:shd w:val="clear" w:color="auto" w:fill="EEECE1"/>
            <w:vAlign w:val="bottom"/>
          </w:tcPr>
          <w:p w14:paraId="5E8D3275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4.2 obnovující opravy infrastrukturního majetku</w:t>
            </w:r>
          </w:p>
        </w:tc>
        <w:tc>
          <w:tcPr>
            <w:tcW w:w="2505" w:type="dxa"/>
            <w:tcBorders>
              <w:top w:val="dotted" w:sz="4" w:space="0" w:color="000000"/>
              <w:bottom w:val="single" w:sz="6" w:space="0" w:color="C0C0C0"/>
            </w:tcBorders>
            <w:shd w:val="clear" w:color="auto" w:fill="EEECE1"/>
            <w:vAlign w:val="bottom"/>
          </w:tcPr>
          <w:p w14:paraId="69D595EE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Podle plánu oprav</w:t>
            </w:r>
          </w:p>
        </w:tc>
        <w:tc>
          <w:tcPr>
            <w:tcW w:w="2942" w:type="dxa"/>
            <w:tcBorders>
              <w:top w:val="dotted" w:sz="4" w:space="0" w:color="000000"/>
              <w:bottom w:val="single" w:sz="6" w:space="0" w:color="C0C0C0"/>
            </w:tcBorders>
            <w:shd w:val="clear" w:color="auto" w:fill="EEECE1"/>
            <w:vAlign w:val="bottom"/>
          </w:tcPr>
          <w:p w14:paraId="41E5CD16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Žádný</w:t>
            </w:r>
          </w:p>
        </w:tc>
      </w:tr>
      <w:tr w:rsidR="00F71B5F" w14:paraId="17CD509D" w14:textId="77777777">
        <w:trPr>
          <w:jc w:val="center"/>
        </w:trPr>
        <w:tc>
          <w:tcPr>
            <w:tcW w:w="3735" w:type="dxa"/>
            <w:tcBorders>
              <w:top w:val="single" w:sz="6" w:space="0" w:color="C0C0C0"/>
              <w:bottom w:val="single" w:sz="6" w:space="0" w:color="C0C0C0"/>
            </w:tcBorders>
            <w:shd w:val="clear" w:color="auto" w:fill="EEECE1"/>
            <w:vAlign w:val="bottom"/>
          </w:tcPr>
          <w:p w14:paraId="2FADD346" w14:textId="77777777" w:rsidR="00F71B5F" w:rsidRDefault="00000000">
            <w:pPr>
              <w:widowControl w:val="0"/>
              <w:spacing w:before="72" w:after="7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4.3 opravy infrastrukturního majetku ostatní</w:t>
            </w:r>
          </w:p>
        </w:tc>
        <w:tc>
          <w:tcPr>
            <w:tcW w:w="2505" w:type="dxa"/>
            <w:tcBorders>
              <w:top w:val="single" w:sz="6" w:space="0" w:color="C0C0C0"/>
              <w:bottom w:val="single" w:sz="6" w:space="0" w:color="C0C0C0"/>
            </w:tcBorders>
            <w:shd w:val="clear" w:color="auto" w:fill="EEECE1"/>
            <w:vAlign w:val="bottom"/>
          </w:tcPr>
          <w:p w14:paraId="3A8EF9C6" w14:textId="77777777" w:rsidR="00F71B5F" w:rsidRDefault="00000000">
            <w:pPr>
              <w:widowControl w:val="0"/>
              <w:spacing w:before="72" w:after="72"/>
              <w:jc w:val="left"/>
              <w:rPr>
                <w:sz w:val="18"/>
                <w:szCs w:val="18"/>
              </w:rPr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Fixní přístup</w:t>
            </w:r>
          </w:p>
        </w:tc>
        <w:tc>
          <w:tcPr>
            <w:tcW w:w="2942" w:type="dxa"/>
            <w:tcBorders>
              <w:top w:val="single" w:sz="6" w:space="0" w:color="C0C0C0"/>
              <w:bottom w:val="single" w:sz="6" w:space="0" w:color="C0C0C0"/>
            </w:tcBorders>
            <w:shd w:val="clear" w:color="auto" w:fill="EEECE1"/>
            <w:vAlign w:val="bottom"/>
          </w:tcPr>
          <w:p w14:paraId="1A10F680" w14:textId="77777777" w:rsidR="00F71B5F" w:rsidRDefault="00000000">
            <w:pPr>
              <w:widowControl w:val="0"/>
              <w:spacing w:before="72" w:after="7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</w:t>
            </w:r>
            <w:r>
              <w:rPr>
                <w:rFonts w:eastAsia="Verdana" w:cs="Verdana"/>
                <w:color w:val="000000"/>
                <w:sz w:val="18"/>
                <w:szCs w:val="18"/>
              </w:rPr>
              <w:t>ndexy cen stavebních děl v oboru vodovodů a kanalizací (určovaný ČSÚ)</w:t>
            </w:r>
          </w:p>
        </w:tc>
      </w:tr>
      <w:tr w:rsidR="00F71B5F" w14:paraId="4F5DE3B7" w14:textId="77777777">
        <w:trPr>
          <w:jc w:val="center"/>
        </w:trPr>
        <w:tc>
          <w:tcPr>
            <w:tcW w:w="3735" w:type="dxa"/>
            <w:tcBorders>
              <w:bottom w:val="single" w:sz="6" w:space="0" w:color="C0C0C0"/>
            </w:tcBorders>
            <w:shd w:val="clear" w:color="auto" w:fill="EEECE1"/>
            <w:vAlign w:val="bottom"/>
          </w:tcPr>
          <w:p w14:paraId="3A9A4EC8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4.4 pachtovné infrastrukturního majetku</w:t>
            </w:r>
          </w:p>
        </w:tc>
        <w:tc>
          <w:tcPr>
            <w:tcW w:w="2505" w:type="dxa"/>
            <w:tcBorders>
              <w:bottom w:val="single" w:sz="6" w:space="0" w:color="C0C0C0"/>
            </w:tcBorders>
            <w:shd w:val="clear" w:color="auto" w:fill="EEECE1"/>
            <w:vAlign w:val="bottom"/>
          </w:tcPr>
          <w:p w14:paraId="4CCD2DE4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Určuje vlastník</w:t>
            </w:r>
          </w:p>
        </w:tc>
        <w:tc>
          <w:tcPr>
            <w:tcW w:w="2942" w:type="dxa"/>
            <w:tcBorders>
              <w:bottom w:val="single" w:sz="6" w:space="0" w:color="C0C0C0"/>
            </w:tcBorders>
            <w:shd w:val="clear" w:color="auto" w:fill="EEECE1"/>
            <w:vAlign w:val="bottom"/>
          </w:tcPr>
          <w:p w14:paraId="7666587E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Žádný</w:t>
            </w:r>
          </w:p>
        </w:tc>
      </w:tr>
      <w:tr w:rsidR="00F71B5F" w14:paraId="3BE0880C" w14:textId="77777777">
        <w:trPr>
          <w:jc w:val="center"/>
        </w:trPr>
        <w:tc>
          <w:tcPr>
            <w:tcW w:w="9182" w:type="dxa"/>
            <w:gridSpan w:val="3"/>
            <w:tcBorders>
              <w:top w:val="single" w:sz="6" w:space="0" w:color="C0C0C0"/>
              <w:bottom w:val="single" w:sz="12" w:space="0" w:color="C0C0C0"/>
            </w:tcBorders>
            <w:shd w:val="clear" w:color="auto" w:fill="EEECE1"/>
          </w:tcPr>
          <w:tbl>
            <w:tblPr>
              <w:tblStyle w:val="TableNormal"/>
              <w:tblW w:w="9181" w:type="dxa"/>
              <w:jc w:val="center"/>
              <w:tblInd w:w="0" w:type="dxa"/>
              <w:tblLayout w:type="fixed"/>
              <w:tblCellMar>
                <w:left w:w="108" w:type="dxa"/>
                <w:right w:w="108" w:type="dxa"/>
              </w:tblCellMar>
              <w:tblLook w:val="0000" w:firstRow="0" w:lastRow="0" w:firstColumn="0" w:lastColumn="0" w:noHBand="0" w:noVBand="0"/>
            </w:tblPr>
            <w:tblGrid>
              <w:gridCol w:w="9181"/>
            </w:tblGrid>
            <w:tr w:rsidR="00F71B5F" w14:paraId="73BCE9D1" w14:textId="77777777">
              <w:trPr>
                <w:trHeight w:val="330"/>
                <w:jc w:val="center"/>
              </w:trPr>
              <w:tc>
                <w:tcPr>
                  <w:tcW w:w="9181" w:type="dxa"/>
                  <w:tcBorders>
                    <w:top w:val="single" w:sz="6" w:space="0" w:color="000000"/>
                    <w:bottom w:val="single" w:sz="6" w:space="0" w:color="000000"/>
                  </w:tcBorders>
                  <w:shd w:val="clear" w:color="auto" w:fill="EEECE1"/>
                </w:tcPr>
                <w:p w14:paraId="5FF5CCC1" w14:textId="77777777" w:rsidR="00F71B5F" w:rsidRDefault="00000000">
                  <w:pPr>
                    <w:widowControl w:val="0"/>
                    <w:spacing w:before="72" w:after="72"/>
                    <w:jc w:val="left"/>
                  </w:pPr>
                  <w:r>
                    <w:rPr>
                      <w:rFonts w:eastAsia="Verdana" w:cs="Verdana"/>
                      <w:b/>
                      <w:color w:val="000000"/>
                      <w:sz w:val="18"/>
                      <w:szCs w:val="18"/>
                    </w:rPr>
                    <w:t>5. Jiné provozní náklady</w:t>
                  </w:r>
                </w:p>
              </w:tc>
            </w:tr>
          </w:tbl>
          <w:p w14:paraId="3162F1BC" w14:textId="77777777" w:rsidR="00F71B5F" w:rsidRDefault="00F71B5F">
            <w:pPr>
              <w:widowControl w:val="0"/>
              <w:spacing w:before="72" w:after="72"/>
              <w:jc w:val="left"/>
              <w:rPr>
                <w:rFonts w:eastAsia="Verdana" w:cs="Verdana"/>
                <w:i/>
                <w:color w:val="000000"/>
                <w:sz w:val="18"/>
                <w:szCs w:val="18"/>
              </w:rPr>
            </w:pPr>
          </w:p>
        </w:tc>
      </w:tr>
      <w:tr w:rsidR="00F71B5F" w14:paraId="46C300A9" w14:textId="77777777">
        <w:trPr>
          <w:jc w:val="center"/>
        </w:trPr>
        <w:tc>
          <w:tcPr>
            <w:tcW w:w="3735" w:type="dxa"/>
            <w:tcBorders>
              <w:top w:val="single" w:sz="12" w:space="0" w:color="C0C0C0"/>
              <w:bottom w:val="single" w:sz="6" w:space="0" w:color="C0C0C0"/>
            </w:tcBorders>
            <w:shd w:val="clear" w:color="auto" w:fill="EEECE1"/>
          </w:tcPr>
          <w:p w14:paraId="2FD00A87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5.1 poplatky za vypouštění odpadních vod</w:t>
            </w:r>
          </w:p>
        </w:tc>
        <w:tc>
          <w:tcPr>
            <w:tcW w:w="2505" w:type="dxa"/>
            <w:tcBorders>
              <w:top w:val="single" w:sz="12" w:space="0" w:color="C0C0C0"/>
              <w:bottom w:val="single" w:sz="6" w:space="0" w:color="C0C0C0"/>
            </w:tcBorders>
            <w:shd w:val="clear" w:color="auto" w:fill="EEECE1"/>
            <w:vAlign w:val="bottom"/>
          </w:tcPr>
          <w:p w14:paraId="5B30B289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Náklady dle rozhodnutí správních orgánů</w:t>
            </w:r>
          </w:p>
        </w:tc>
        <w:tc>
          <w:tcPr>
            <w:tcW w:w="2942" w:type="dxa"/>
            <w:tcBorders>
              <w:top w:val="single" w:sz="12" w:space="0" w:color="C0C0C0"/>
              <w:bottom w:val="single" w:sz="6" w:space="0" w:color="C0C0C0"/>
            </w:tcBorders>
            <w:shd w:val="clear" w:color="auto" w:fill="EEECE1"/>
            <w:vAlign w:val="bottom"/>
          </w:tcPr>
          <w:p w14:paraId="763E1545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Žádný</w:t>
            </w:r>
          </w:p>
        </w:tc>
      </w:tr>
      <w:tr w:rsidR="00F71B5F" w14:paraId="642F4B8F" w14:textId="77777777">
        <w:trPr>
          <w:jc w:val="center"/>
        </w:trPr>
        <w:tc>
          <w:tcPr>
            <w:tcW w:w="3735" w:type="dxa"/>
            <w:tcBorders>
              <w:top w:val="single" w:sz="6" w:space="0" w:color="C0C0C0"/>
              <w:bottom w:val="single" w:sz="6" w:space="0" w:color="C0C0C0"/>
            </w:tcBorders>
            <w:shd w:val="clear" w:color="auto" w:fill="EEECE1"/>
          </w:tcPr>
          <w:p w14:paraId="41FD3254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5.2 ostatní provozní náklady externí</w:t>
            </w:r>
          </w:p>
        </w:tc>
        <w:tc>
          <w:tcPr>
            <w:tcW w:w="2505" w:type="dxa"/>
            <w:tcBorders>
              <w:top w:val="single" w:sz="6" w:space="0" w:color="C0C0C0"/>
              <w:bottom w:val="single" w:sz="6" w:space="0" w:color="C0C0C0"/>
            </w:tcBorders>
            <w:shd w:val="clear" w:color="auto" w:fill="EEECE1"/>
            <w:vAlign w:val="bottom"/>
          </w:tcPr>
          <w:p w14:paraId="29809FAD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Fixní přístup</w:t>
            </w:r>
          </w:p>
        </w:tc>
        <w:tc>
          <w:tcPr>
            <w:tcW w:w="2942" w:type="dxa"/>
            <w:tcBorders>
              <w:top w:val="single" w:sz="6" w:space="0" w:color="C0C0C0"/>
              <w:bottom w:val="single" w:sz="6" w:space="0" w:color="C0C0C0"/>
            </w:tcBorders>
            <w:shd w:val="clear" w:color="auto" w:fill="EEECE1"/>
            <w:vAlign w:val="bottom"/>
          </w:tcPr>
          <w:p w14:paraId="467A7D8C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Index cen průmyslových výrobců (určovaný ČSÚ)</w:t>
            </w:r>
          </w:p>
        </w:tc>
      </w:tr>
      <w:tr w:rsidR="00F71B5F" w14:paraId="0ED4561A" w14:textId="77777777">
        <w:trPr>
          <w:trHeight w:val="330"/>
          <w:jc w:val="center"/>
        </w:trPr>
        <w:tc>
          <w:tcPr>
            <w:tcW w:w="3735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EEECE1"/>
          </w:tcPr>
          <w:p w14:paraId="057295C7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5.3 ostatní provozní náklady ve vlastní režii</w:t>
            </w:r>
          </w:p>
        </w:tc>
        <w:tc>
          <w:tcPr>
            <w:tcW w:w="2505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EEECE1"/>
            <w:vAlign w:val="bottom"/>
          </w:tcPr>
          <w:p w14:paraId="17E8AB31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Fixní přístup</w:t>
            </w:r>
          </w:p>
        </w:tc>
        <w:tc>
          <w:tcPr>
            <w:tcW w:w="2942" w:type="dxa"/>
            <w:tcBorders>
              <w:top w:val="single" w:sz="6" w:space="0" w:color="C0C0C0"/>
              <w:bottom w:val="single" w:sz="6" w:space="0" w:color="000000"/>
            </w:tcBorders>
            <w:shd w:val="clear" w:color="auto" w:fill="EEECE1"/>
            <w:vAlign w:val="bottom"/>
          </w:tcPr>
          <w:p w14:paraId="53FC3D9B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Index cen průmyslových výrobců (určovaný ČSÚ)</w:t>
            </w:r>
          </w:p>
        </w:tc>
      </w:tr>
      <w:tr w:rsidR="00F71B5F" w14:paraId="072CC19B" w14:textId="77777777">
        <w:trPr>
          <w:trHeight w:val="330"/>
          <w:jc w:val="center"/>
        </w:trPr>
        <w:tc>
          <w:tcPr>
            <w:tcW w:w="37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02F7E16A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b/>
                <w:color w:val="000000"/>
                <w:sz w:val="18"/>
                <w:szCs w:val="18"/>
              </w:rPr>
              <w:t>6. Finanční náklady</w:t>
            </w:r>
          </w:p>
        </w:tc>
        <w:tc>
          <w:tcPr>
            <w:tcW w:w="250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7A8F5B4C" w14:textId="77777777" w:rsidR="00F71B5F" w:rsidRDefault="00F71B5F">
            <w:pPr>
              <w:widowControl w:val="0"/>
              <w:spacing w:before="72" w:after="72"/>
              <w:jc w:val="left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29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  <w:vAlign w:val="bottom"/>
          </w:tcPr>
          <w:p w14:paraId="68AE70DD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Žádný</w:t>
            </w:r>
          </w:p>
        </w:tc>
      </w:tr>
      <w:tr w:rsidR="00F71B5F" w14:paraId="550C7A48" w14:textId="77777777">
        <w:trPr>
          <w:trHeight w:val="330"/>
          <w:jc w:val="center"/>
        </w:trPr>
        <w:tc>
          <w:tcPr>
            <w:tcW w:w="37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5B0BF953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b/>
                <w:color w:val="000000"/>
                <w:sz w:val="18"/>
                <w:szCs w:val="18"/>
              </w:rPr>
              <w:lastRenderedPageBreak/>
              <w:t>7. Finanční výnosy</w:t>
            </w:r>
          </w:p>
        </w:tc>
        <w:tc>
          <w:tcPr>
            <w:tcW w:w="250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7568D0D2" w14:textId="77777777" w:rsidR="00F71B5F" w:rsidRDefault="00F71B5F">
            <w:pPr>
              <w:widowControl w:val="0"/>
              <w:spacing w:before="72" w:after="72"/>
              <w:jc w:val="left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29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  <w:vAlign w:val="bottom"/>
          </w:tcPr>
          <w:p w14:paraId="5120092A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Žádný</w:t>
            </w:r>
          </w:p>
        </w:tc>
      </w:tr>
      <w:tr w:rsidR="00F71B5F" w14:paraId="4D7CB3CF" w14:textId="77777777">
        <w:trPr>
          <w:jc w:val="center"/>
        </w:trPr>
        <w:tc>
          <w:tcPr>
            <w:tcW w:w="373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</w:tcPr>
          <w:p w14:paraId="5ABBF6D1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b/>
                <w:color w:val="000000"/>
                <w:sz w:val="18"/>
                <w:szCs w:val="18"/>
              </w:rPr>
              <w:t>8. Výrobní režie</w:t>
            </w:r>
          </w:p>
        </w:tc>
        <w:tc>
          <w:tcPr>
            <w:tcW w:w="250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  <w:vAlign w:val="bottom"/>
          </w:tcPr>
          <w:p w14:paraId="77F8A7E2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Fixní přístup</w:t>
            </w:r>
          </w:p>
        </w:tc>
        <w:tc>
          <w:tcPr>
            <w:tcW w:w="2942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EECE1"/>
            <w:vAlign w:val="bottom"/>
          </w:tcPr>
          <w:p w14:paraId="194D81E3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ISC</w:t>
            </w:r>
          </w:p>
        </w:tc>
      </w:tr>
      <w:tr w:rsidR="00F71B5F" w14:paraId="5C717A7A" w14:textId="77777777">
        <w:trPr>
          <w:jc w:val="center"/>
        </w:trPr>
        <w:tc>
          <w:tcPr>
            <w:tcW w:w="3735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EEECE1"/>
          </w:tcPr>
          <w:p w14:paraId="440AFDF1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b/>
                <w:color w:val="000000"/>
                <w:sz w:val="18"/>
                <w:szCs w:val="18"/>
              </w:rPr>
              <w:t>7. Správní režie</w:t>
            </w:r>
          </w:p>
        </w:tc>
        <w:tc>
          <w:tcPr>
            <w:tcW w:w="2505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EEECE1"/>
            <w:vAlign w:val="bottom"/>
          </w:tcPr>
          <w:p w14:paraId="74BCD60C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Fixní přístup</w:t>
            </w:r>
          </w:p>
        </w:tc>
        <w:tc>
          <w:tcPr>
            <w:tcW w:w="2942" w:type="dxa"/>
            <w:tcBorders>
              <w:top w:val="single" w:sz="6" w:space="0" w:color="000000"/>
              <w:bottom w:val="single" w:sz="12" w:space="0" w:color="000000"/>
            </w:tcBorders>
            <w:shd w:val="clear" w:color="auto" w:fill="EEECE1"/>
            <w:vAlign w:val="bottom"/>
          </w:tcPr>
          <w:p w14:paraId="0B6C7FDA" w14:textId="77777777" w:rsidR="00F71B5F" w:rsidRDefault="00000000">
            <w:pPr>
              <w:widowControl w:val="0"/>
              <w:spacing w:before="72" w:after="72"/>
              <w:jc w:val="left"/>
            </w:pPr>
            <w:r>
              <w:rPr>
                <w:rFonts w:eastAsia="Verdana" w:cs="Verdana"/>
                <w:color w:val="000000"/>
                <w:sz w:val="18"/>
                <w:szCs w:val="18"/>
              </w:rPr>
              <w:t>ISC</w:t>
            </w:r>
          </w:p>
        </w:tc>
      </w:tr>
    </w:tbl>
    <w:p w14:paraId="08748193" w14:textId="77777777" w:rsidR="00F71B5F" w:rsidRDefault="00F71B5F">
      <w:pPr>
        <w:pStyle w:val="Nadpis4"/>
        <w:ind w:left="964" w:hanging="964"/>
        <w:rPr>
          <w:rFonts w:ascii="Verdana" w:eastAsia="Verdana" w:hAnsi="Verdana" w:cs="Verdana"/>
        </w:rPr>
      </w:pPr>
    </w:p>
    <w:p w14:paraId="789BA36A" w14:textId="77777777" w:rsidR="00F71B5F" w:rsidRPr="00F84372" w:rsidRDefault="00000000">
      <w:pPr>
        <w:pStyle w:val="Zkladntext"/>
        <w:rPr>
          <w:sz w:val="20"/>
          <w:szCs w:val="20"/>
        </w:rPr>
      </w:pPr>
      <w:r w:rsidRPr="00F84372">
        <w:rPr>
          <w:sz w:val="20"/>
          <w:szCs w:val="20"/>
        </w:rPr>
        <w:t xml:space="preserve">Hodnota indexů je hodnota zveřejněná Českým statistickým úřadem ke dni 31. října roku, který předchází roku, na který je výpočet připravován. </w:t>
      </w:r>
    </w:p>
    <w:p w14:paraId="05D9107F" w14:textId="77777777" w:rsidR="00F71B5F" w:rsidRDefault="00000000">
      <w:pPr>
        <w:pStyle w:val="Nadpis1"/>
        <w:numPr>
          <w:ilvl w:val="0"/>
          <w:numId w:val="47"/>
        </w:numPr>
        <w:ind w:left="964" w:hanging="964"/>
      </w:pPr>
      <w:r>
        <w:rPr>
          <w:rFonts w:eastAsia="Verdana" w:cs="Verdana"/>
        </w:rPr>
        <w:t>PROVOZNĚ SOUVISEJÍCÍ VODOVODy a kanalizace</w:t>
      </w:r>
    </w:p>
    <w:p w14:paraId="735A9CB1" w14:textId="77777777" w:rsidR="00F71B5F" w:rsidRDefault="00000000">
      <w:pPr>
        <w:pStyle w:val="Nadpis2"/>
        <w:numPr>
          <w:ilvl w:val="1"/>
          <w:numId w:val="48"/>
        </w:numPr>
        <w:spacing w:before="113"/>
        <w:ind w:left="964" w:hanging="964"/>
      </w:pPr>
      <w:bookmarkStart w:id="19" w:name="__RefNumPara__1481_864111120"/>
      <w:bookmarkEnd w:id="19"/>
      <w:r>
        <w:rPr>
          <w:rFonts w:eastAsia="Verdana" w:cs="Verdana"/>
        </w:rPr>
        <w:t>Smlouvy vlastníků provozně souvisejících vodovodů a kanalizací</w:t>
      </w:r>
    </w:p>
    <w:p w14:paraId="763A3A38" w14:textId="77777777" w:rsidR="00F71B5F" w:rsidRPr="00447390" w:rsidRDefault="00000000">
      <w:pPr>
        <w:pStyle w:val="Nadpis3"/>
        <w:numPr>
          <w:ilvl w:val="2"/>
          <w:numId w:val="49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color w:val="000000"/>
          <w:sz w:val="20"/>
          <w:szCs w:val="20"/>
        </w:rPr>
        <w:t xml:space="preserve">Smlouvy s vlastníky provozně souvisejících vodovodů a kanalizací sjednává vlastník. Smlouvy musí obsahovat náležitosti uvedené v § 8 odst. 15, resp. odst. 16 </w:t>
      </w:r>
      <w:proofErr w:type="spellStart"/>
      <w:r w:rsidRPr="00447390">
        <w:rPr>
          <w:rFonts w:eastAsia="Verdana" w:cs="Verdana"/>
          <w:color w:val="000000"/>
          <w:sz w:val="20"/>
          <w:szCs w:val="20"/>
        </w:rPr>
        <w:t>ZvaK</w:t>
      </w:r>
      <w:proofErr w:type="spellEnd"/>
      <w:r w:rsidRPr="00447390">
        <w:rPr>
          <w:rFonts w:eastAsia="Verdana" w:cs="Verdana"/>
          <w:color w:val="000000"/>
          <w:sz w:val="20"/>
          <w:szCs w:val="20"/>
        </w:rPr>
        <w:t xml:space="preserve">. </w:t>
      </w:r>
    </w:p>
    <w:p w14:paraId="32D8635E" w14:textId="77777777" w:rsidR="00F71B5F" w:rsidRPr="00447390" w:rsidRDefault="00000000">
      <w:pPr>
        <w:pStyle w:val="Nadpis3"/>
        <w:numPr>
          <w:ilvl w:val="2"/>
          <w:numId w:val="50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color w:val="000000"/>
          <w:sz w:val="20"/>
          <w:szCs w:val="20"/>
        </w:rPr>
        <w:t>Provozovatel je povinen vodovody a kanalizace provozovat také v souladu se smlouvami vlastníků, jakmile obdrží její stejnopis (kopii).</w:t>
      </w:r>
    </w:p>
    <w:p w14:paraId="3268CBB7" w14:textId="77777777" w:rsidR="00F71B5F" w:rsidRDefault="00000000">
      <w:pPr>
        <w:pStyle w:val="Nadpis2"/>
        <w:numPr>
          <w:ilvl w:val="1"/>
          <w:numId w:val="51"/>
        </w:numPr>
        <w:spacing w:before="113"/>
        <w:ind w:left="964" w:hanging="964"/>
      </w:pPr>
      <w:r>
        <w:rPr>
          <w:rFonts w:eastAsia="Verdana" w:cs="Verdana"/>
        </w:rPr>
        <w:t xml:space="preserve">Dohody mezi provozovateli </w:t>
      </w:r>
    </w:p>
    <w:p w14:paraId="795BF8A7" w14:textId="77777777" w:rsidR="00F71B5F" w:rsidRPr="00447390" w:rsidRDefault="00000000">
      <w:pPr>
        <w:pStyle w:val="Nadpis3"/>
        <w:numPr>
          <w:ilvl w:val="2"/>
          <w:numId w:val="52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color w:val="000000"/>
          <w:sz w:val="20"/>
          <w:szCs w:val="20"/>
        </w:rPr>
        <w:t xml:space="preserve">Na základě smluv mezi vlastníky provozovatel může s </w:t>
      </w:r>
      <w:r w:rsidRPr="00447390">
        <w:rPr>
          <w:rFonts w:eastAsia="Arial" w:cs="Arial"/>
          <w:color w:val="000000"/>
          <w:sz w:val="20"/>
          <w:szCs w:val="20"/>
        </w:rPr>
        <w:t xml:space="preserve">provozovateli těchto provozně souvisejících </w:t>
      </w:r>
      <w:r w:rsidRPr="00447390">
        <w:rPr>
          <w:rFonts w:eastAsia="Verdana" w:cs="Verdana"/>
          <w:color w:val="000000"/>
          <w:sz w:val="20"/>
          <w:szCs w:val="20"/>
        </w:rPr>
        <w:t>vodovodů a kanalizací sjednat prováděcí dohody, v nichž se upraví podrobnosti pravidel spolupráce mezi nimi.</w:t>
      </w:r>
    </w:p>
    <w:p w14:paraId="585F2251" w14:textId="77777777" w:rsidR="00F71B5F" w:rsidRDefault="00000000">
      <w:pPr>
        <w:pStyle w:val="Nadpis2"/>
        <w:numPr>
          <w:ilvl w:val="1"/>
          <w:numId w:val="53"/>
        </w:numPr>
        <w:ind w:left="964" w:hanging="964"/>
      </w:pPr>
      <w:r>
        <w:rPr>
          <w:rFonts w:eastAsia="Verdana" w:cs="Verdana"/>
        </w:rPr>
        <w:t>Platby za pitnou vodu převzatou a za odpadní vodu převzatou</w:t>
      </w:r>
    </w:p>
    <w:p w14:paraId="54B45CCF" w14:textId="36980E44" w:rsidR="00F71B5F" w:rsidRPr="00447390" w:rsidRDefault="00000000">
      <w:pPr>
        <w:pStyle w:val="Nadpis3"/>
        <w:numPr>
          <w:ilvl w:val="2"/>
          <w:numId w:val="54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Platby za pitnou vodu převzatou z provozně souvisejícího vodovodu do</w:t>
      </w:r>
      <w:r w:rsidR="001253FA" w:rsidRP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color w:val="000000"/>
          <w:sz w:val="20"/>
          <w:szCs w:val="20"/>
        </w:rPr>
        <w:t>vodovodu</w:t>
      </w:r>
      <w:r w:rsidRPr="00447390">
        <w:rPr>
          <w:rFonts w:eastAsia="Verdana" w:cs="Verdana"/>
          <w:sz w:val="20"/>
          <w:szCs w:val="20"/>
        </w:rPr>
        <w:t xml:space="preserve"> </w:t>
      </w:r>
      <w:r w:rsidRPr="00447390">
        <w:rPr>
          <w:rFonts w:eastAsia="Verdana" w:cs="Verdana"/>
          <w:color w:val="000000"/>
          <w:sz w:val="20"/>
          <w:szCs w:val="20"/>
        </w:rPr>
        <w:t xml:space="preserve">hradí provozovatel. </w:t>
      </w:r>
      <w:r w:rsidRPr="00447390">
        <w:rPr>
          <w:sz w:val="20"/>
          <w:szCs w:val="20"/>
        </w:rPr>
        <w:t>Platby podle tohoto článku jsou nákladovými položkami výpočtu ceny pro vodné. Totéž se vztahuje na platby za odpadní vodu předanou z</w:t>
      </w:r>
      <w:r w:rsidR="00447390">
        <w:rPr>
          <w:sz w:val="20"/>
          <w:szCs w:val="20"/>
        </w:rPr>
        <w:t> </w:t>
      </w:r>
      <w:r w:rsidRPr="00447390">
        <w:rPr>
          <w:sz w:val="20"/>
          <w:szCs w:val="20"/>
        </w:rPr>
        <w:t>kanalizace do provozně související kanalizace.</w:t>
      </w:r>
    </w:p>
    <w:p w14:paraId="265953CF" w14:textId="70B51AA8" w:rsidR="00F71B5F" w:rsidRPr="00447390" w:rsidRDefault="00000000">
      <w:pPr>
        <w:pStyle w:val="Nadpis3"/>
        <w:numPr>
          <w:ilvl w:val="2"/>
          <w:numId w:val="55"/>
        </w:numPr>
        <w:ind w:left="964" w:hanging="964"/>
        <w:rPr>
          <w:sz w:val="20"/>
          <w:szCs w:val="20"/>
        </w:rPr>
      </w:pPr>
      <w:r w:rsidRPr="00447390">
        <w:rPr>
          <w:sz w:val="20"/>
          <w:szCs w:val="20"/>
        </w:rPr>
        <w:t>Platby za pitnou vodu předanou z vodovodu do provozně souvisejícího vodovodu a</w:t>
      </w:r>
      <w:r w:rsidR="00447390">
        <w:rPr>
          <w:sz w:val="20"/>
          <w:szCs w:val="20"/>
        </w:rPr>
        <w:t> </w:t>
      </w:r>
      <w:r w:rsidRPr="00447390">
        <w:rPr>
          <w:sz w:val="20"/>
          <w:szCs w:val="20"/>
        </w:rPr>
        <w:t xml:space="preserve">za odpadní vodu převzatou z provozně související kanalizace do kanalizace </w:t>
      </w:r>
      <w:r w:rsidRPr="00447390">
        <w:rPr>
          <w:rFonts w:eastAsia="Verdana" w:cs="Verdana"/>
          <w:sz w:val="20"/>
          <w:szCs w:val="20"/>
        </w:rPr>
        <w:t>náleží</w:t>
      </w:r>
      <w:r w:rsidRPr="00447390">
        <w:rPr>
          <w:rFonts w:eastAsia="Verdana" w:cs="Verdana"/>
          <w:color w:val="000000"/>
          <w:sz w:val="20"/>
          <w:szCs w:val="20"/>
        </w:rPr>
        <w:t xml:space="preserve"> provozovateli. </w:t>
      </w:r>
    </w:p>
    <w:p w14:paraId="4BF0E12C" w14:textId="77777777" w:rsidR="00F71B5F" w:rsidRDefault="00000000">
      <w:pPr>
        <w:pStyle w:val="Nadpis1"/>
        <w:numPr>
          <w:ilvl w:val="0"/>
          <w:numId w:val="56"/>
        </w:numPr>
        <w:ind w:left="964" w:hanging="964"/>
      </w:pPr>
      <w:r>
        <w:rPr>
          <w:rFonts w:eastAsia="Verdana" w:cs="Verdana"/>
        </w:rPr>
        <w:t>ODBĚRATELé</w:t>
      </w:r>
    </w:p>
    <w:p w14:paraId="72FB3EEE" w14:textId="77777777" w:rsidR="00F71B5F" w:rsidRDefault="00000000">
      <w:pPr>
        <w:pStyle w:val="Nadpis2"/>
        <w:numPr>
          <w:ilvl w:val="1"/>
          <w:numId w:val="57"/>
        </w:numPr>
        <w:ind w:left="964" w:hanging="964"/>
      </w:pPr>
      <w:r>
        <w:t>Smlouvy s odběrateli</w:t>
      </w:r>
    </w:p>
    <w:p w14:paraId="2BAA2A85" w14:textId="77777777" w:rsidR="00F71B5F" w:rsidRPr="00447390" w:rsidRDefault="00000000">
      <w:pPr>
        <w:pStyle w:val="Nadpis3"/>
        <w:numPr>
          <w:ilvl w:val="2"/>
          <w:numId w:val="58"/>
        </w:numPr>
        <w:ind w:left="964" w:hanging="964"/>
        <w:rPr>
          <w:sz w:val="20"/>
          <w:szCs w:val="20"/>
        </w:rPr>
      </w:pPr>
      <w:r w:rsidRPr="00447390">
        <w:rPr>
          <w:rFonts w:eastAsia="Arial" w:cs="Arial"/>
          <w:color w:val="000000"/>
          <w:sz w:val="20"/>
          <w:szCs w:val="20"/>
        </w:rPr>
        <w:t>Provozovatel</w:t>
      </w:r>
      <w:r w:rsidRPr="00447390">
        <w:rPr>
          <w:rFonts w:eastAsia="Verdana" w:cs="Verdana"/>
          <w:color w:val="000000"/>
          <w:sz w:val="20"/>
          <w:szCs w:val="20"/>
        </w:rPr>
        <w:t xml:space="preserve"> uzavírá s odběrateli písemné smlouvy o dodávkách pitné vody a odvádění odpadních vod. Provozovatel tak činí svým jménem a na svou odpovědnost. </w:t>
      </w:r>
    </w:p>
    <w:p w14:paraId="3A2E061C" w14:textId="77777777" w:rsidR="00F71B5F" w:rsidRPr="00447390" w:rsidRDefault="00000000">
      <w:pPr>
        <w:pStyle w:val="Nadpis3"/>
        <w:numPr>
          <w:ilvl w:val="2"/>
          <w:numId w:val="59"/>
        </w:numPr>
        <w:ind w:left="964" w:hanging="964"/>
        <w:rPr>
          <w:sz w:val="20"/>
          <w:szCs w:val="20"/>
        </w:rPr>
      </w:pPr>
      <w:bookmarkStart w:id="20" w:name="_32hioqz"/>
      <w:bookmarkEnd w:id="20"/>
      <w:r w:rsidRPr="00447390">
        <w:rPr>
          <w:rFonts w:eastAsia="Verdana" w:cs="Verdana"/>
          <w:color w:val="000000"/>
          <w:sz w:val="20"/>
          <w:szCs w:val="20"/>
        </w:rPr>
        <w:t xml:space="preserve">Provozovatel je </w:t>
      </w:r>
      <w:r w:rsidRPr="00447390">
        <w:rPr>
          <w:rFonts w:eastAsia="Arial" w:cs="Arial"/>
          <w:color w:val="000000"/>
          <w:sz w:val="20"/>
          <w:szCs w:val="20"/>
        </w:rPr>
        <w:t>povinen</w:t>
      </w:r>
      <w:r w:rsidRPr="00447390">
        <w:rPr>
          <w:rFonts w:eastAsia="Verdana" w:cs="Verdana"/>
          <w:color w:val="000000"/>
          <w:sz w:val="20"/>
          <w:szCs w:val="20"/>
        </w:rPr>
        <w:t xml:space="preserve"> zahájit proces uzavírání smluv s odběrateli bezprostředně po uzavření smlouvy, přičemž je sjednává s účinností ke dni zahájení provozování. Přednostně je třeba řešit velké odběratele.</w:t>
      </w:r>
    </w:p>
    <w:p w14:paraId="12AD3931" w14:textId="37BB6F4A" w:rsidR="00F71B5F" w:rsidRPr="00447390" w:rsidRDefault="00000000">
      <w:pPr>
        <w:pStyle w:val="Nadpis3"/>
        <w:numPr>
          <w:ilvl w:val="2"/>
          <w:numId w:val="60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color w:val="000000"/>
          <w:sz w:val="20"/>
          <w:szCs w:val="20"/>
        </w:rPr>
        <w:t>Provozovatel je povinen vlastníkovi předávat informace o uzavření těchto smluv a</w:t>
      </w:r>
      <w:r w:rsidR="00447390">
        <w:rPr>
          <w:rFonts w:eastAsia="Verdana" w:cs="Verdana"/>
          <w:color w:val="000000"/>
          <w:sz w:val="20"/>
          <w:szCs w:val="20"/>
        </w:rPr>
        <w:t> </w:t>
      </w:r>
      <w:r w:rsidRPr="00447390">
        <w:rPr>
          <w:rFonts w:eastAsia="Verdana" w:cs="Verdana"/>
          <w:color w:val="000000"/>
          <w:sz w:val="20"/>
          <w:szCs w:val="20"/>
        </w:rPr>
        <w:t>případných dodatků, a to do tří měsíců od jejich sjednání. Pokud o to vlastník požádá, provozovatel je povinen předat mu též jejich kopie.</w:t>
      </w:r>
    </w:p>
    <w:p w14:paraId="1A77B830" w14:textId="77777777" w:rsidR="00F71B5F" w:rsidRDefault="00000000">
      <w:pPr>
        <w:pStyle w:val="Nadpis2"/>
        <w:numPr>
          <w:ilvl w:val="1"/>
          <w:numId w:val="61"/>
        </w:numPr>
        <w:ind w:left="964" w:hanging="964"/>
        <w:jc w:val="left"/>
      </w:pPr>
      <w:r>
        <w:rPr>
          <w:rFonts w:eastAsia="Verdana" w:cs="Verdana"/>
          <w:spacing w:val="-2"/>
        </w:rPr>
        <w:t>Měření dodávek pitné vody</w:t>
      </w:r>
    </w:p>
    <w:p w14:paraId="7DE1C36E" w14:textId="77777777" w:rsidR="00F71B5F" w:rsidRPr="00447390" w:rsidRDefault="00000000">
      <w:pPr>
        <w:pStyle w:val="Nadpis3"/>
        <w:numPr>
          <w:ilvl w:val="2"/>
          <w:numId w:val="62"/>
        </w:numPr>
        <w:ind w:left="964" w:hanging="964"/>
        <w:rPr>
          <w:sz w:val="20"/>
          <w:szCs w:val="20"/>
        </w:rPr>
      </w:pPr>
      <w:r w:rsidRPr="00447390">
        <w:rPr>
          <w:sz w:val="20"/>
          <w:szCs w:val="20"/>
        </w:rPr>
        <w:t xml:space="preserve">Provozovatel měří dodávku pitné vody vodoměrem coby pracovním měřidlem stanoveným ve smyslu zákona č. 505/1990 Sb., o metrologii. </w:t>
      </w:r>
    </w:p>
    <w:p w14:paraId="5913436D" w14:textId="77777777" w:rsidR="00F71B5F" w:rsidRPr="00447390" w:rsidRDefault="00000000">
      <w:pPr>
        <w:pStyle w:val="Nadpis3"/>
        <w:numPr>
          <w:ilvl w:val="2"/>
          <w:numId w:val="63"/>
        </w:numPr>
        <w:ind w:left="964" w:hanging="964"/>
        <w:rPr>
          <w:sz w:val="20"/>
          <w:szCs w:val="20"/>
        </w:rPr>
      </w:pPr>
      <w:r w:rsidRPr="00447390">
        <w:rPr>
          <w:sz w:val="20"/>
          <w:szCs w:val="20"/>
        </w:rPr>
        <w:t xml:space="preserve">Provozovatel provádí osazení, evidenci, odečty, údržbu a výměnu </w:t>
      </w:r>
      <w:r w:rsidRPr="00447390">
        <w:rPr>
          <w:rFonts w:eastAsia="Verdana" w:cs="Verdana"/>
          <w:color w:val="000000"/>
          <w:sz w:val="20"/>
          <w:szCs w:val="20"/>
        </w:rPr>
        <w:t>vodoměrů</w:t>
      </w:r>
      <w:r w:rsidRPr="00447390">
        <w:rPr>
          <w:sz w:val="20"/>
          <w:szCs w:val="20"/>
        </w:rPr>
        <w:t xml:space="preserve">. </w:t>
      </w:r>
    </w:p>
    <w:p w14:paraId="530E9F2A" w14:textId="77777777" w:rsidR="00F71B5F" w:rsidRPr="00447390" w:rsidRDefault="00000000">
      <w:pPr>
        <w:pStyle w:val="Nadpis3"/>
        <w:numPr>
          <w:ilvl w:val="2"/>
          <w:numId w:val="64"/>
        </w:numPr>
        <w:ind w:left="964" w:hanging="964"/>
        <w:rPr>
          <w:sz w:val="20"/>
          <w:szCs w:val="20"/>
        </w:rPr>
      </w:pPr>
      <w:r w:rsidRPr="00447390">
        <w:rPr>
          <w:sz w:val="20"/>
          <w:szCs w:val="20"/>
        </w:rPr>
        <w:lastRenderedPageBreak/>
        <w:t xml:space="preserve">Provozovatel je povinen zajistit přezkoušení vodoměru, měřícího objem dodávky pitné vody odběrateli, pokud ho o to odběratel požádá. </w:t>
      </w:r>
    </w:p>
    <w:p w14:paraId="72FCDDAE" w14:textId="74DCDEC6" w:rsidR="00F71B5F" w:rsidRPr="00447390" w:rsidRDefault="00000000">
      <w:pPr>
        <w:pStyle w:val="Nadpis3"/>
        <w:numPr>
          <w:ilvl w:val="2"/>
          <w:numId w:val="65"/>
        </w:numPr>
        <w:ind w:left="964" w:hanging="964"/>
        <w:rPr>
          <w:sz w:val="20"/>
          <w:szCs w:val="20"/>
        </w:rPr>
      </w:pPr>
      <w:r w:rsidRPr="00447390">
        <w:rPr>
          <w:sz w:val="20"/>
          <w:szCs w:val="20"/>
        </w:rPr>
        <w:t>Provozovatel je povinen účastnit se metrologické zkoušky vodoměru v místě jeho osazení prováděné Českým metrologickým institutem na</w:t>
      </w:r>
      <w:r w:rsidR="001253FA" w:rsidRPr="00447390">
        <w:rPr>
          <w:sz w:val="20"/>
          <w:szCs w:val="20"/>
        </w:rPr>
        <w:t> </w:t>
      </w:r>
      <w:r w:rsidRPr="00447390">
        <w:rPr>
          <w:sz w:val="20"/>
          <w:szCs w:val="20"/>
        </w:rPr>
        <w:t>základě smlouvy s</w:t>
      </w:r>
      <w:r w:rsidR="00447390">
        <w:rPr>
          <w:sz w:val="20"/>
          <w:szCs w:val="20"/>
        </w:rPr>
        <w:t> </w:t>
      </w:r>
      <w:r w:rsidRPr="00447390">
        <w:rPr>
          <w:sz w:val="20"/>
          <w:szCs w:val="20"/>
        </w:rPr>
        <w:t>odběratelem.</w:t>
      </w:r>
    </w:p>
    <w:p w14:paraId="69D14ABA" w14:textId="77777777" w:rsidR="00F71B5F" w:rsidRDefault="00000000">
      <w:pPr>
        <w:pStyle w:val="Nadpis2"/>
        <w:numPr>
          <w:ilvl w:val="1"/>
          <w:numId w:val="66"/>
        </w:numPr>
        <w:ind w:left="964" w:hanging="964"/>
        <w:jc w:val="left"/>
      </w:pPr>
      <w:r>
        <w:rPr>
          <w:rFonts w:eastAsia="Verdana" w:cs="Verdana"/>
          <w:spacing w:val="-2"/>
        </w:rPr>
        <w:t>Vodné a stočné a náhrady ztrát z neoprávněného odběru a vypouštění</w:t>
      </w:r>
    </w:p>
    <w:p w14:paraId="1D2CBEC7" w14:textId="77777777" w:rsidR="00F71B5F" w:rsidRPr="00447390" w:rsidRDefault="00000000">
      <w:pPr>
        <w:pStyle w:val="Nadpis3"/>
        <w:numPr>
          <w:ilvl w:val="2"/>
          <w:numId w:val="67"/>
        </w:numPr>
        <w:ind w:left="964" w:hanging="964"/>
        <w:rPr>
          <w:sz w:val="20"/>
          <w:szCs w:val="20"/>
        </w:rPr>
      </w:pPr>
      <w:bookmarkStart w:id="21" w:name="_1hmsyys"/>
      <w:bookmarkEnd w:id="21"/>
      <w:r w:rsidRPr="00447390">
        <w:rPr>
          <w:rFonts w:eastAsia="Verdana" w:cs="Verdana"/>
          <w:color w:val="000000"/>
          <w:sz w:val="20"/>
          <w:szCs w:val="20"/>
        </w:rPr>
        <w:t xml:space="preserve">Vodné a stočné se určuje jako dvousložkové. </w:t>
      </w:r>
    </w:p>
    <w:p w14:paraId="589F9FC6" w14:textId="77777777" w:rsidR="00F71B5F" w:rsidRPr="00447390" w:rsidRDefault="00000000">
      <w:pPr>
        <w:pStyle w:val="Nadpis3"/>
        <w:numPr>
          <w:ilvl w:val="2"/>
          <w:numId w:val="68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color w:val="000000"/>
          <w:sz w:val="20"/>
          <w:szCs w:val="20"/>
        </w:rPr>
        <w:t xml:space="preserve">Za dodávky pitné vody, za odvádění odpadních vod a za služby s tím spojené, uskutečněné v době provozování, má provozovatel právo vybírat od odběratelů vodné a stočné. </w:t>
      </w:r>
    </w:p>
    <w:p w14:paraId="7EC153B4" w14:textId="77777777" w:rsidR="00F71B5F" w:rsidRPr="00447390" w:rsidRDefault="00000000">
      <w:pPr>
        <w:pStyle w:val="Nadpis3"/>
        <w:numPr>
          <w:ilvl w:val="2"/>
          <w:numId w:val="69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color w:val="000000"/>
          <w:sz w:val="20"/>
          <w:szCs w:val="20"/>
        </w:rPr>
        <w:t>Provozovatel je oprávněn k vodnému a stočnému připočíst daň z přidané hodnoty v zákonné výši, pokud je plátcem této daně.</w:t>
      </w:r>
    </w:p>
    <w:p w14:paraId="59B52C5B" w14:textId="77777777" w:rsidR="00F71B5F" w:rsidRPr="00447390" w:rsidRDefault="00000000">
      <w:pPr>
        <w:pStyle w:val="Nadpis3"/>
        <w:numPr>
          <w:ilvl w:val="2"/>
          <w:numId w:val="70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color w:val="000000"/>
          <w:sz w:val="20"/>
          <w:szCs w:val="20"/>
        </w:rPr>
        <w:t xml:space="preserve">Provozovatel je oprávněn vymáhat vodné a stočné po odběratelích svým jménem a na svou odpovědnost. Riziko toho, pokud by odběratel vodné nebo stočné neuhradil, nese výhradně provozovatel. </w:t>
      </w:r>
    </w:p>
    <w:p w14:paraId="16738497" w14:textId="77777777" w:rsidR="00F71B5F" w:rsidRPr="00447390" w:rsidRDefault="00000000">
      <w:pPr>
        <w:pStyle w:val="Nadpis3"/>
        <w:numPr>
          <w:ilvl w:val="2"/>
          <w:numId w:val="71"/>
        </w:numPr>
        <w:ind w:left="964" w:hanging="964"/>
        <w:rPr>
          <w:sz w:val="20"/>
          <w:szCs w:val="20"/>
        </w:rPr>
      </w:pPr>
      <w:bookmarkStart w:id="22" w:name="_2grqrue"/>
      <w:bookmarkEnd w:id="22"/>
      <w:r w:rsidRPr="00447390">
        <w:rPr>
          <w:sz w:val="20"/>
          <w:szCs w:val="20"/>
        </w:rPr>
        <w:t xml:space="preserve">Táž pravidla platí i pro </w:t>
      </w:r>
      <w:r w:rsidRPr="00447390">
        <w:rPr>
          <w:rFonts w:eastAsia="Verdana" w:cs="Verdana"/>
          <w:color w:val="000000"/>
          <w:sz w:val="20"/>
          <w:szCs w:val="20"/>
        </w:rPr>
        <w:t>náhrady</w:t>
      </w:r>
      <w:r w:rsidRPr="00447390">
        <w:rPr>
          <w:sz w:val="20"/>
          <w:szCs w:val="20"/>
        </w:rPr>
        <w:t xml:space="preserve"> ztrát z </w:t>
      </w:r>
      <w:r w:rsidRPr="00447390">
        <w:rPr>
          <w:rFonts w:eastAsia="Verdana" w:cs="Verdana"/>
          <w:color w:val="000000"/>
          <w:sz w:val="20"/>
          <w:szCs w:val="20"/>
        </w:rPr>
        <w:t>neoprávněného</w:t>
      </w:r>
      <w:r w:rsidRPr="00447390">
        <w:rPr>
          <w:sz w:val="20"/>
          <w:szCs w:val="20"/>
        </w:rPr>
        <w:t xml:space="preserve"> odběru a vypouštění.</w:t>
      </w:r>
    </w:p>
    <w:p w14:paraId="68B24D0D" w14:textId="77777777" w:rsidR="00F71B5F" w:rsidRDefault="00000000">
      <w:pPr>
        <w:pStyle w:val="Nadpis2"/>
        <w:numPr>
          <w:ilvl w:val="1"/>
          <w:numId w:val="72"/>
        </w:numPr>
        <w:ind w:left="964" w:hanging="964"/>
      </w:pPr>
      <w:r>
        <w:t xml:space="preserve">Žádosti o připojení </w:t>
      </w:r>
    </w:p>
    <w:p w14:paraId="1B42CE68" w14:textId="77777777" w:rsidR="00F71B5F" w:rsidRPr="00447390" w:rsidRDefault="00000000">
      <w:pPr>
        <w:pStyle w:val="Nadpis3"/>
        <w:numPr>
          <w:ilvl w:val="2"/>
          <w:numId w:val="73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Provozovatel je povinen přijímat žádosti o připojení na vodovod a kanalizaci potenciálních nových odběratelů. </w:t>
      </w:r>
    </w:p>
    <w:p w14:paraId="6CF527B9" w14:textId="5AD9C7A6" w:rsidR="00F71B5F" w:rsidRPr="00447390" w:rsidRDefault="00000000">
      <w:pPr>
        <w:pStyle w:val="Nadpis3"/>
        <w:numPr>
          <w:ilvl w:val="2"/>
          <w:numId w:val="74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Podanou žádost o připojení je provozovatel povinen posoudit bez zbytečného prodlení, nejpozději do 30 dnů z hlediska toho, zda jsou splněny technické předpoklady pro připojení a je-li k dispozici potřebná kapacita vodovodu a kanalizace. O posouzení je provozovatel </w:t>
      </w:r>
      <w:r w:rsidR="007D25CD" w:rsidRPr="00447390">
        <w:rPr>
          <w:rFonts w:eastAsia="Verdana" w:cs="Verdana"/>
          <w:sz w:val="20"/>
          <w:szCs w:val="20"/>
        </w:rPr>
        <w:t xml:space="preserve">povinen </w:t>
      </w:r>
      <w:r w:rsidRPr="00447390">
        <w:rPr>
          <w:rFonts w:eastAsia="Verdana" w:cs="Verdana"/>
          <w:sz w:val="20"/>
          <w:szCs w:val="20"/>
        </w:rPr>
        <w:t xml:space="preserve">vyrozumět žadatele i vlastníka. </w:t>
      </w:r>
    </w:p>
    <w:p w14:paraId="1401CA0A" w14:textId="1E62D79C" w:rsidR="00F71B5F" w:rsidRPr="00447390" w:rsidRDefault="00000000">
      <w:pPr>
        <w:pStyle w:val="Nadpis3"/>
        <w:numPr>
          <w:ilvl w:val="2"/>
          <w:numId w:val="75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V případě kladného posouzení je provozovatel povinen se žadatelem dohodnout čas a podmínky připojení a sjednat s ním smlouvu o dodávce pitné vody a o odvádění odpadních vod. Provozovatel žadatele odkáže na</w:t>
      </w:r>
      <w:r w:rsidR="001253FA" w:rsidRP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>vlastníky pozemků, v nichž mají být žadatelovy přípojky uloženy, za</w:t>
      </w:r>
      <w:r w:rsidR="001253FA" w:rsidRP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>účelem zajištění potřebného práva k pozemkům.</w:t>
      </w:r>
    </w:p>
    <w:p w14:paraId="23B08F6B" w14:textId="13F3A302" w:rsidR="00F71B5F" w:rsidRPr="00447390" w:rsidRDefault="00000000">
      <w:pPr>
        <w:pStyle w:val="Nadpis3"/>
        <w:numPr>
          <w:ilvl w:val="2"/>
          <w:numId w:val="76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color w:val="000000"/>
          <w:sz w:val="20"/>
          <w:szCs w:val="20"/>
        </w:rPr>
        <w:t>V případě záporného posouzení je vlastník oprávněn dát provozovateli písemný pokyn, aby žadateli vyhověl čili jeho nemovitost na vodovod či</w:t>
      </w:r>
      <w:r w:rsidR="001253FA" w:rsidRPr="00447390">
        <w:rPr>
          <w:rFonts w:eastAsia="Verdana" w:cs="Verdana"/>
          <w:color w:val="000000"/>
          <w:sz w:val="20"/>
          <w:szCs w:val="20"/>
        </w:rPr>
        <w:t> </w:t>
      </w:r>
      <w:r w:rsidRPr="00447390">
        <w:rPr>
          <w:rFonts w:eastAsia="Verdana" w:cs="Verdana"/>
          <w:color w:val="000000"/>
          <w:sz w:val="20"/>
          <w:szCs w:val="20"/>
        </w:rPr>
        <w:t>kanalizaci připojil. Vlastník</w:t>
      </w:r>
      <w:r w:rsidRPr="00447390">
        <w:rPr>
          <w:sz w:val="20"/>
          <w:szCs w:val="20"/>
        </w:rPr>
        <w:t xml:space="preserve"> tím na sebe přebírá odpovědnost za důsledky, které z toho mohou vzejít.</w:t>
      </w:r>
    </w:p>
    <w:p w14:paraId="477AAEAC" w14:textId="77777777" w:rsidR="00F71B5F" w:rsidRDefault="00000000">
      <w:pPr>
        <w:pStyle w:val="Nadpis2"/>
        <w:numPr>
          <w:ilvl w:val="1"/>
          <w:numId w:val="77"/>
        </w:numPr>
        <w:ind w:left="964" w:hanging="964"/>
      </w:pPr>
      <w:r>
        <w:t>Informace o provozování</w:t>
      </w:r>
    </w:p>
    <w:p w14:paraId="488BDC2B" w14:textId="7FE50FFF" w:rsidR="00F71B5F" w:rsidRPr="00447390" w:rsidRDefault="00000000">
      <w:pPr>
        <w:pStyle w:val="Nadpis3"/>
        <w:numPr>
          <w:ilvl w:val="2"/>
          <w:numId w:val="78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Na internetových stránkách provozovatele musí být k dispozici aktuální </w:t>
      </w:r>
      <w:r w:rsidRPr="00447390">
        <w:rPr>
          <w:rFonts w:eastAsia="Verdana" w:cs="Verdana"/>
          <w:spacing w:val="-6"/>
          <w:sz w:val="20"/>
          <w:szCs w:val="20"/>
        </w:rPr>
        <w:t>informace o</w:t>
      </w:r>
      <w:r w:rsidR="00447390">
        <w:rPr>
          <w:rFonts w:eastAsia="Verdana" w:cs="Verdana"/>
          <w:spacing w:val="-6"/>
          <w:sz w:val="20"/>
          <w:szCs w:val="20"/>
        </w:rPr>
        <w:t> </w:t>
      </w:r>
      <w:r w:rsidRPr="00447390">
        <w:rPr>
          <w:rFonts w:eastAsia="Verdana" w:cs="Verdana"/>
          <w:color w:val="000000"/>
          <w:spacing w:val="-6"/>
          <w:sz w:val="20"/>
          <w:szCs w:val="20"/>
        </w:rPr>
        <w:t>základních</w:t>
      </w:r>
      <w:r w:rsidRPr="00447390">
        <w:rPr>
          <w:rFonts w:eastAsia="Verdana" w:cs="Verdana"/>
          <w:spacing w:val="-6"/>
          <w:sz w:val="20"/>
          <w:szCs w:val="20"/>
        </w:rPr>
        <w:t xml:space="preserve"> způsobech komunikace s provozovatelem v jednotlivých</w:t>
      </w:r>
      <w:r w:rsidRPr="00447390">
        <w:rPr>
          <w:rFonts w:eastAsia="Verdana" w:cs="Verdana"/>
          <w:sz w:val="20"/>
          <w:szCs w:val="20"/>
        </w:rPr>
        <w:t xml:space="preserve"> oblastech provozovaných činností, včetně kontaktních údajů. </w:t>
      </w:r>
    </w:p>
    <w:p w14:paraId="388A35BD" w14:textId="75DB04DD" w:rsidR="00F71B5F" w:rsidRPr="00447390" w:rsidRDefault="00000000">
      <w:pPr>
        <w:pStyle w:val="Nadpis3"/>
        <w:numPr>
          <w:ilvl w:val="2"/>
          <w:numId w:val="79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Provozovatel musí zajistit stálou telefonickou službu pro řešení poruch na</w:t>
      </w:r>
      <w:r w:rsidR="001253FA" w:rsidRP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 xml:space="preserve">vodovodech a kanalizacích. </w:t>
      </w:r>
    </w:p>
    <w:p w14:paraId="293C5E84" w14:textId="77777777" w:rsidR="00F71B5F" w:rsidRPr="00447390" w:rsidRDefault="00000000">
      <w:pPr>
        <w:pStyle w:val="Nadpis3"/>
        <w:numPr>
          <w:ilvl w:val="2"/>
          <w:numId w:val="80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Provozovatel musí </w:t>
      </w:r>
      <w:r w:rsidRPr="00447390">
        <w:rPr>
          <w:rFonts w:eastAsia="Verdana" w:cs="Verdana"/>
          <w:color w:val="000000"/>
          <w:spacing w:val="-6"/>
          <w:sz w:val="20"/>
          <w:szCs w:val="20"/>
        </w:rPr>
        <w:t>předložit</w:t>
      </w:r>
      <w:r w:rsidRPr="00447390">
        <w:rPr>
          <w:rFonts w:eastAsia="Verdana" w:cs="Verdana"/>
          <w:sz w:val="20"/>
          <w:szCs w:val="20"/>
        </w:rPr>
        <w:t xml:space="preserve"> odběrateli na jeho žádost výpočet ceny do 30 dnů ode dne doručení žádosti.</w:t>
      </w:r>
    </w:p>
    <w:p w14:paraId="0C02B30A" w14:textId="77777777" w:rsidR="00F71B5F" w:rsidRDefault="00000000">
      <w:pPr>
        <w:pStyle w:val="Nadpis2"/>
        <w:numPr>
          <w:ilvl w:val="1"/>
          <w:numId w:val="81"/>
        </w:numPr>
        <w:ind w:left="964" w:hanging="964"/>
      </w:pPr>
      <w:r>
        <w:t>Dodávání vody a odvádění odpadních vod na pokyn vlastníka</w:t>
      </w:r>
    </w:p>
    <w:p w14:paraId="5E9B4C3D" w14:textId="05F76882" w:rsidR="00F71B5F" w:rsidRPr="00447390" w:rsidRDefault="00000000">
      <w:pPr>
        <w:pStyle w:val="Nadpis3"/>
        <w:numPr>
          <w:ilvl w:val="2"/>
          <w:numId w:val="82"/>
        </w:numPr>
        <w:ind w:left="964" w:hanging="964"/>
        <w:rPr>
          <w:sz w:val="20"/>
          <w:szCs w:val="20"/>
        </w:rPr>
      </w:pPr>
      <w:bookmarkStart w:id="23" w:name="_1v1yuxt"/>
      <w:bookmarkEnd w:id="23"/>
      <w:r w:rsidRPr="00447390">
        <w:rPr>
          <w:rFonts w:eastAsia="Verdana" w:cs="Verdana"/>
          <w:color w:val="000000"/>
          <w:sz w:val="20"/>
          <w:szCs w:val="20"/>
        </w:rPr>
        <w:t>Vlastník je oprávněn dát provozovateli pokyn, aby i v případě, kdy je</w:t>
      </w:r>
      <w:r w:rsidR="001253FA" w:rsidRPr="00447390">
        <w:rPr>
          <w:rFonts w:eastAsia="Verdana" w:cs="Verdana"/>
          <w:color w:val="000000"/>
          <w:sz w:val="20"/>
          <w:szCs w:val="20"/>
        </w:rPr>
        <w:t> </w:t>
      </w:r>
      <w:r w:rsidRPr="00447390">
        <w:rPr>
          <w:rFonts w:eastAsia="Verdana" w:cs="Verdana"/>
          <w:color w:val="000000"/>
          <w:sz w:val="20"/>
          <w:szCs w:val="20"/>
        </w:rPr>
        <w:t xml:space="preserve">provozovatel oprávněn přerušit poskytování služeb dodávky pitné vody a odvádění odpadních vod, poskytování těchto služeb určenému odběrateli neomezoval, resp. nepřerušoval, popř. je (plně) obnovil. </w:t>
      </w:r>
    </w:p>
    <w:p w14:paraId="06C8B68D" w14:textId="77777777" w:rsidR="00F71B5F" w:rsidRPr="00447390" w:rsidRDefault="00000000">
      <w:pPr>
        <w:pStyle w:val="Nadpis3"/>
        <w:numPr>
          <w:ilvl w:val="2"/>
          <w:numId w:val="83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color w:val="000000"/>
          <w:sz w:val="20"/>
          <w:szCs w:val="20"/>
        </w:rPr>
        <w:lastRenderedPageBreak/>
        <w:t>Vlastník tím přistupuje k povinnosti daného odběratele hradit vodné a stočné provozovateli a stává se solidárně zavázaným z dluhů na vodném a stočném (vč. záloh) vzniklých z odběru a z vypouštění ode dne doručení pokynu provozovateli.</w:t>
      </w:r>
    </w:p>
    <w:p w14:paraId="5D0FF266" w14:textId="77777777" w:rsidR="00F71B5F" w:rsidRDefault="00000000">
      <w:pPr>
        <w:pStyle w:val="Nadpis1"/>
        <w:numPr>
          <w:ilvl w:val="0"/>
          <w:numId w:val="84"/>
        </w:numPr>
        <w:ind w:left="964" w:hanging="964"/>
      </w:pPr>
      <w:r>
        <w:rPr>
          <w:rFonts w:eastAsia="Verdana" w:cs="Verdana"/>
        </w:rPr>
        <w:t>PROVOZOVÁNÍ</w:t>
      </w:r>
    </w:p>
    <w:p w14:paraId="47D30F37" w14:textId="77777777" w:rsidR="00F71B5F" w:rsidRDefault="00000000">
      <w:pPr>
        <w:pStyle w:val="Nadpis2"/>
        <w:numPr>
          <w:ilvl w:val="1"/>
          <w:numId w:val="85"/>
        </w:numPr>
        <w:ind w:left="964" w:hanging="964"/>
      </w:pPr>
      <w:r>
        <w:t>Pojem provozování</w:t>
      </w:r>
    </w:p>
    <w:p w14:paraId="06FB9ADC" w14:textId="77777777" w:rsidR="00F71B5F" w:rsidRPr="00447390" w:rsidRDefault="00000000">
      <w:pPr>
        <w:pStyle w:val="Nadpis3"/>
        <w:numPr>
          <w:ilvl w:val="2"/>
          <w:numId w:val="86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color w:val="000000"/>
          <w:sz w:val="20"/>
          <w:szCs w:val="20"/>
        </w:rPr>
        <w:t>Provozováním</w:t>
      </w:r>
      <w:r w:rsidRPr="00447390">
        <w:rPr>
          <w:sz w:val="20"/>
          <w:szCs w:val="20"/>
        </w:rPr>
        <w:t xml:space="preserve"> vodovodů a kanalizací jsou technické činnosti, kterými se zajišťuje dodávka pitné vody a odvádění a čištění odpadních vod, a též i </w:t>
      </w:r>
      <w:r w:rsidRPr="00447390">
        <w:rPr>
          <w:rFonts w:eastAsia="Verdana" w:cs="Verdana"/>
          <w:color w:val="000000"/>
          <w:sz w:val="20"/>
          <w:szCs w:val="20"/>
        </w:rPr>
        <w:t>podpůrné</w:t>
      </w:r>
      <w:r w:rsidRPr="00447390">
        <w:rPr>
          <w:sz w:val="20"/>
          <w:szCs w:val="20"/>
        </w:rPr>
        <w:t xml:space="preserve"> činnosti k činnostem vlastníka týkajícím se předmětu pachtu. </w:t>
      </w:r>
    </w:p>
    <w:p w14:paraId="7D709048" w14:textId="4E4FF382" w:rsidR="00F71B5F" w:rsidRPr="00447390" w:rsidRDefault="00000000">
      <w:pPr>
        <w:pStyle w:val="Nadpis3"/>
        <w:numPr>
          <w:ilvl w:val="2"/>
          <w:numId w:val="87"/>
        </w:numPr>
        <w:ind w:left="964" w:hanging="964"/>
        <w:rPr>
          <w:sz w:val="20"/>
          <w:szCs w:val="20"/>
        </w:rPr>
      </w:pPr>
      <w:r w:rsidRPr="00447390">
        <w:rPr>
          <w:sz w:val="20"/>
          <w:szCs w:val="20"/>
        </w:rPr>
        <w:t xml:space="preserve">Co do technických činností provozováním vodovodů a kanalizací je tedy zejména </w:t>
      </w:r>
      <w:r w:rsidRPr="00447390">
        <w:rPr>
          <w:rFonts w:eastAsia="Verdana" w:cs="Verdana"/>
          <w:color w:val="000000"/>
          <w:sz w:val="20"/>
          <w:szCs w:val="20"/>
        </w:rPr>
        <w:t>provádění</w:t>
      </w:r>
      <w:r w:rsidRPr="00447390">
        <w:rPr>
          <w:sz w:val="20"/>
          <w:szCs w:val="20"/>
        </w:rPr>
        <w:t xml:space="preserve"> technologických postupů při odběru, úpravě a dopravě pitné vody včetně manipulací, odvádění, čištění a vypouštění odpadních vod, dodržování provozních řádů, kanalizačního řádu, vedení provozní dokumentace, provozní a</w:t>
      </w:r>
      <w:r w:rsidR="00447390">
        <w:rPr>
          <w:sz w:val="20"/>
          <w:szCs w:val="20"/>
        </w:rPr>
        <w:t> </w:t>
      </w:r>
      <w:r w:rsidRPr="00447390">
        <w:rPr>
          <w:sz w:val="20"/>
          <w:szCs w:val="20"/>
        </w:rPr>
        <w:t xml:space="preserve">fakturační měření, dohled nad provozuschopností vodovodů a kanalizací, jejich údržba a opravy odstraňující poruchy. </w:t>
      </w:r>
    </w:p>
    <w:p w14:paraId="625C1A5B" w14:textId="7BEE62FB" w:rsidR="00F71B5F" w:rsidRPr="00447390" w:rsidRDefault="00000000">
      <w:pPr>
        <w:pStyle w:val="Nadpis3"/>
        <w:numPr>
          <w:ilvl w:val="2"/>
          <w:numId w:val="88"/>
        </w:numPr>
        <w:ind w:left="964" w:hanging="964"/>
        <w:rPr>
          <w:sz w:val="20"/>
          <w:szCs w:val="20"/>
        </w:rPr>
      </w:pPr>
      <w:r w:rsidRPr="00447390">
        <w:rPr>
          <w:sz w:val="20"/>
          <w:szCs w:val="20"/>
        </w:rPr>
        <w:t>Co do podpůrných činností provozováním vodovodů a kanalizací je tedy zejména vedení technických dokumentů a informací týkajících se předmětu pachtu (</w:t>
      </w:r>
      <w:r w:rsidRPr="00447390">
        <w:rPr>
          <w:rFonts w:eastAsia="Verdana" w:cs="Verdana"/>
          <w:color w:val="000000"/>
          <w:sz w:val="20"/>
          <w:szCs w:val="20"/>
        </w:rPr>
        <w:t>dokumentace</w:t>
      </w:r>
      <w:r w:rsidRPr="00447390">
        <w:rPr>
          <w:sz w:val="20"/>
          <w:szCs w:val="20"/>
        </w:rPr>
        <w:t xml:space="preserve"> skutečného provedení staveb, geografický informační systém atd.), vodoprávních povolení, technických evidencí vč.</w:t>
      </w:r>
      <w:r w:rsidR="001253FA" w:rsidRPr="00447390">
        <w:rPr>
          <w:sz w:val="20"/>
          <w:szCs w:val="20"/>
        </w:rPr>
        <w:t> </w:t>
      </w:r>
      <w:r w:rsidRPr="00447390">
        <w:rPr>
          <w:sz w:val="20"/>
          <w:szCs w:val="20"/>
        </w:rPr>
        <w:t>majetkové a provozní evidence, příprava podkladů pro plánování obnovy vodovodů a kanalizací, příprava výpočtu ceny a jeho předložení ke</w:t>
      </w:r>
      <w:r w:rsidR="001253FA" w:rsidRPr="00447390">
        <w:rPr>
          <w:sz w:val="20"/>
          <w:szCs w:val="20"/>
        </w:rPr>
        <w:t> </w:t>
      </w:r>
      <w:r w:rsidRPr="00447390">
        <w:rPr>
          <w:sz w:val="20"/>
          <w:szCs w:val="20"/>
        </w:rPr>
        <w:t>schválení vlastníkem, účast při úředních řízeních, odborné poradenství vlastníkovi apod.</w:t>
      </w:r>
    </w:p>
    <w:p w14:paraId="026C0D2C" w14:textId="77777777" w:rsidR="00F71B5F" w:rsidRPr="00447390" w:rsidRDefault="00000000">
      <w:pPr>
        <w:pStyle w:val="Nadpis3"/>
        <w:numPr>
          <w:ilvl w:val="2"/>
          <w:numId w:val="89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color w:val="000000"/>
          <w:sz w:val="20"/>
          <w:szCs w:val="20"/>
        </w:rPr>
        <w:t>Provozováním</w:t>
      </w:r>
      <w:r w:rsidRPr="00447390">
        <w:rPr>
          <w:sz w:val="20"/>
          <w:szCs w:val="20"/>
        </w:rPr>
        <w:t xml:space="preserve"> vodovodů a kanalizací není </w:t>
      </w:r>
    </w:p>
    <w:p w14:paraId="06420AFC" w14:textId="77777777" w:rsidR="00F71B5F" w:rsidRPr="00447390" w:rsidRDefault="00000000">
      <w:pPr>
        <w:pStyle w:val="Nadpis3"/>
        <w:numPr>
          <w:ilvl w:val="3"/>
          <w:numId w:val="90"/>
        </w:numPr>
        <w:ind w:left="964" w:hanging="397"/>
        <w:rPr>
          <w:sz w:val="20"/>
          <w:szCs w:val="20"/>
        </w:rPr>
      </w:pPr>
      <w:r w:rsidRPr="00447390">
        <w:rPr>
          <w:rFonts w:eastAsia="Arial" w:cs="Arial"/>
          <w:color w:val="000000"/>
          <w:sz w:val="20"/>
          <w:szCs w:val="20"/>
        </w:rPr>
        <w:t xml:space="preserve">jejich správa (např. tvorba plánu financování obnovy, pojištění majetku, přiznávání a placení daně z nemovitých věcí), </w:t>
      </w:r>
    </w:p>
    <w:p w14:paraId="2EAC094B" w14:textId="6E827BD1" w:rsidR="00F71B5F" w:rsidRPr="00447390" w:rsidRDefault="00000000">
      <w:pPr>
        <w:pStyle w:val="Nadpis3"/>
        <w:numPr>
          <w:ilvl w:val="3"/>
          <w:numId w:val="91"/>
        </w:numPr>
        <w:ind w:left="964" w:hanging="397"/>
        <w:rPr>
          <w:sz w:val="20"/>
          <w:szCs w:val="20"/>
        </w:rPr>
      </w:pPr>
      <w:r w:rsidRPr="00447390">
        <w:rPr>
          <w:rFonts w:eastAsia="Arial" w:cs="Arial"/>
          <w:color w:val="000000"/>
          <w:sz w:val="20"/>
          <w:szCs w:val="20"/>
        </w:rPr>
        <w:t>jejich obnova (opravy kromě oprav odstraňují</w:t>
      </w:r>
      <w:r w:rsidR="001253FA" w:rsidRPr="00447390">
        <w:rPr>
          <w:rFonts w:eastAsia="Arial" w:cs="Arial"/>
          <w:color w:val="000000"/>
          <w:sz w:val="20"/>
          <w:szCs w:val="20"/>
        </w:rPr>
        <w:t>cí</w:t>
      </w:r>
      <w:r w:rsidRPr="00447390">
        <w:rPr>
          <w:rFonts w:eastAsia="Arial" w:cs="Arial"/>
          <w:color w:val="000000"/>
          <w:sz w:val="20"/>
          <w:szCs w:val="20"/>
        </w:rPr>
        <w:t>ch poruchy, rekonstrukce a modernizace),</w:t>
      </w:r>
    </w:p>
    <w:p w14:paraId="18ED3F02" w14:textId="77777777" w:rsidR="00F71B5F" w:rsidRPr="00447390" w:rsidRDefault="00000000">
      <w:pPr>
        <w:pStyle w:val="Nadpis3"/>
        <w:numPr>
          <w:ilvl w:val="3"/>
          <w:numId w:val="92"/>
        </w:numPr>
        <w:ind w:left="964" w:hanging="397"/>
        <w:rPr>
          <w:sz w:val="20"/>
          <w:szCs w:val="20"/>
        </w:rPr>
      </w:pPr>
      <w:r w:rsidRPr="00447390">
        <w:rPr>
          <w:rFonts w:eastAsia="Arial" w:cs="Arial"/>
          <w:color w:val="000000"/>
          <w:sz w:val="20"/>
          <w:szCs w:val="20"/>
        </w:rPr>
        <w:t>jejich rozvoj (rozšíření stávajících a výstavba nových vodovodů a kanalizací) ani</w:t>
      </w:r>
    </w:p>
    <w:p w14:paraId="6096DFDE" w14:textId="035837D7" w:rsidR="00F71B5F" w:rsidRPr="00447390" w:rsidRDefault="00000000">
      <w:pPr>
        <w:pStyle w:val="Nadpis3"/>
        <w:numPr>
          <w:ilvl w:val="3"/>
          <w:numId w:val="93"/>
        </w:numPr>
        <w:ind w:left="964" w:hanging="397"/>
        <w:rPr>
          <w:sz w:val="20"/>
          <w:szCs w:val="20"/>
        </w:rPr>
      </w:pPr>
      <w:r w:rsidRPr="00447390">
        <w:rPr>
          <w:rFonts w:eastAsia="Arial" w:cs="Arial"/>
          <w:color w:val="000000"/>
          <w:sz w:val="20"/>
          <w:szCs w:val="20"/>
        </w:rPr>
        <w:t>řešení vztahů s vlastníky pozem</w:t>
      </w:r>
      <w:r w:rsidR="001253FA" w:rsidRPr="00447390">
        <w:rPr>
          <w:rFonts w:eastAsia="Arial" w:cs="Arial"/>
          <w:color w:val="000000"/>
          <w:sz w:val="20"/>
          <w:szCs w:val="20"/>
        </w:rPr>
        <w:t>k</w:t>
      </w:r>
      <w:r w:rsidRPr="00447390">
        <w:rPr>
          <w:rFonts w:eastAsia="Arial" w:cs="Arial"/>
          <w:color w:val="000000"/>
          <w:sz w:val="20"/>
          <w:szCs w:val="20"/>
        </w:rPr>
        <w:t>ů, v nichž jsou vodovody a kanalizace uloženy, řešení vztahů s vlastníky provozně souvisejících vodovodů.</w:t>
      </w:r>
    </w:p>
    <w:p w14:paraId="17172952" w14:textId="77777777" w:rsidR="00F71B5F" w:rsidRDefault="00000000">
      <w:pPr>
        <w:pStyle w:val="Nadpis2"/>
        <w:numPr>
          <w:ilvl w:val="1"/>
          <w:numId w:val="94"/>
        </w:numPr>
        <w:spacing w:before="113"/>
        <w:ind w:left="964" w:hanging="964"/>
      </w:pPr>
      <w:bookmarkStart w:id="24" w:name="_2u6wntf"/>
      <w:bookmarkEnd w:id="24"/>
      <w:r>
        <w:t>Povinnosti provozovatele</w:t>
      </w:r>
    </w:p>
    <w:p w14:paraId="6E98EC87" w14:textId="3CA4903C" w:rsidR="00F71B5F" w:rsidRPr="00447390" w:rsidRDefault="00000000">
      <w:pPr>
        <w:pStyle w:val="Nadpis3"/>
        <w:numPr>
          <w:ilvl w:val="2"/>
          <w:numId w:val="95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color w:val="000000"/>
          <w:sz w:val="20"/>
          <w:szCs w:val="20"/>
        </w:rPr>
        <w:t>P</w:t>
      </w:r>
      <w:r w:rsidRPr="00447390">
        <w:rPr>
          <w:rFonts w:eastAsia="Arial" w:cs="Arial"/>
          <w:color w:val="000000"/>
          <w:sz w:val="20"/>
          <w:szCs w:val="20"/>
        </w:rPr>
        <w:t>rovozovatel</w:t>
      </w:r>
      <w:r w:rsidRPr="00447390">
        <w:rPr>
          <w:rFonts w:eastAsia="Verdana" w:cs="Verdana"/>
          <w:color w:val="000000"/>
          <w:sz w:val="20"/>
          <w:szCs w:val="20"/>
        </w:rPr>
        <w:t xml:space="preserve"> je povinen zabezpečit </w:t>
      </w:r>
      <w:r w:rsidRPr="00447390">
        <w:rPr>
          <w:rFonts w:eastAsia="Verdana" w:cs="Verdana"/>
          <w:sz w:val="20"/>
          <w:szCs w:val="20"/>
        </w:rPr>
        <w:t>plynulé a bezpečné provozování vodovodů a</w:t>
      </w:r>
      <w:r w:rsid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 xml:space="preserve">kanalizací, zejm. dodávku pitné vody a odvádění odpadních vod a služby s tím související. </w:t>
      </w:r>
    </w:p>
    <w:p w14:paraId="7BB6EAA7" w14:textId="6A93B803" w:rsidR="00F71B5F" w:rsidRPr="00447390" w:rsidRDefault="00000000">
      <w:pPr>
        <w:pStyle w:val="Nadpis3"/>
        <w:numPr>
          <w:ilvl w:val="2"/>
          <w:numId w:val="96"/>
        </w:numPr>
        <w:ind w:left="964" w:hanging="964"/>
        <w:rPr>
          <w:sz w:val="20"/>
          <w:szCs w:val="20"/>
        </w:rPr>
      </w:pPr>
      <w:bookmarkStart w:id="25" w:name="_3tbugp1"/>
      <w:bookmarkEnd w:id="25"/>
      <w:r w:rsidRPr="00447390">
        <w:rPr>
          <w:rFonts w:eastAsia="Verdana" w:cs="Verdana"/>
          <w:sz w:val="20"/>
          <w:szCs w:val="20"/>
        </w:rPr>
        <w:t xml:space="preserve">Provozovatel je povinen vodovody a kanalizace provozovat a užívat a požívat předmět pachtu v souladu s právními předpisy, technickými </w:t>
      </w:r>
      <w:r w:rsidRPr="00447390">
        <w:rPr>
          <w:rFonts w:eastAsia="Verdana" w:cs="Verdana"/>
          <w:color w:val="000000"/>
          <w:sz w:val="20"/>
          <w:szCs w:val="20"/>
        </w:rPr>
        <w:t>normami</w:t>
      </w:r>
      <w:r w:rsidRPr="00447390">
        <w:rPr>
          <w:rFonts w:eastAsia="Verdana" w:cs="Verdana"/>
          <w:sz w:val="20"/>
          <w:szCs w:val="20"/>
        </w:rPr>
        <w:t>, příslušnými povoleními, touto smlouvou a v souladu se</w:t>
      </w:r>
      <w:r w:rsidR="001253FA" w:rsidRP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 xml:space="preserve">zavedenou odbornou praxí, zejm. zabezpečovat provozování, údržbu, odstranění poruch, ochranu předmětu pachtu včetně kontroly všech objektů a zařízení, které tvoří vodovody a kanalizace. </w:t>
      </w:r>
    </w:p>
    <w:p w14:paraId="3355135D" w14:textId="77777777" w:rsidR="00F71B5F" w:rsidRPr="00447390" w:rsidRDefault="00000000">
      <w:pPr>
        <w:pStyle w:val="Nadpis3"/>
        <w:numPr>
          <w:ilvl w:val="2"/>
          <w:numId w:val="97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Provozovatel je povinen provozování vodovodů a kanalizací zabezpečit řádně kvalifikovanými a proškolenými pracovníky, vybavenými odpovídajícími osobními ochrannými pracovními prostředky, potřebnými stroji, přístroji a nástroji. </w:t>
      </w:r>
    </w:p>
    <w:p w14:paraId="61D492A7" w14:textId="3A165A50" w:rsidR="00F71B5F" w:rsidRPr="00447390" w:rsidRDefault="00000000">
      <w:pPr>
        <w:pStyle w:val="Nadpis3"/>
        <w:numPr>
          <w:ilvl w:val="2"/>
          <w:numId w:val="98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Provozovatel je oprávněn bez souhlasu vlastníka provést zásah do</w:t>
      </w:r>
      <w:r w:rsidR="001253FA" w:rsidRP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>vodovodů a</w:t>
      </w:r>
      <w:r w:rsid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 xml:space="preserve">kanalizací, pokud je takový zásah nezbytný ke splnění povinností provozovatele vyplývajících ze smlouvy či z právního předpisu, a pokud zásah nemá charakter technického zhodnocení. </w:t>
      </w:r>
    </w:p>
    <w:p w14:paraId="330AEF87" w14:textId="62D89008" w:rsidR="00F71B5F" w:rsidRPr="00447390" w:rsidRDefault="00000000">
      <w:pPr>
        <w:pStyle w:val="Nadpis3"/>
        <w:numPr>
          <w:ilvl w:val="2"/>
          <w:numId w:val="99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lastRenderedPageBreak/>
        <w:t>Provozovatel je povinen být vybaven náhradními díly a spotřebním materiálem v</w:t>
      </w:r>
      <w:r w:rsid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 xml:space="preserve">druhové skladbě a v množství s přihlédnutím k jejich obvyklé potřebě při údržbě a při odstraňování poruch. </w:t>
      </w:r>
    </w:p>
    <w:p w14:paraId="4593E63C" w14:textId="77777777" w:rsidR="00F71B5F" w:rsidRPr="00447390" w:rsidRDefault="00000000">
      <w:pPr>
        <w:pStyle w:val="Nadpis3"/>
        <w:numPr>
          <w:ilvl w:val="2"/>
          <w:numId w:val="100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Původcem odpadů vzniklých při provozování vodovodů a kanalizací je provozovatel. Provozovatel je povinen </w:t>
      </w:r>
      <w:r w:rsidRPr="00447390">
        <w:rPr>
          <w:rFonts w:eastAsia="Verdana" w:cs="Verdana"/>
          <w:color w:val="000000"/>
          <w:sz w:val="20"/>
          <w:szCs w:val="20"/>
        </w:rPr>
        <w:t>nakládat</w:t>
      </w:r>
      <w:r w:rsidRPr="00447390">
        <w:rPr>
          <w:rFonts w:eastAsia="Verdana" w:cs="Verdana"/>
          <w:sz w:val="20"/>
          <w:szCs w:val="20"/>
        </w:rPr>
        <w:t xml:space="preserve"> s odpady bezpečně a tak, aby jejich vzniku pokud možno předcházel, aby jejich množství a nebezpečnost minimalizoval a aby umožnil jejich opětovné využití zejm. tříděním na znovu využitelné složky.</w:t>
      </w:r>
    </w:p>
    <w:p w14:paraId="55F45D9E" w14:textId="77777777" w:rsidR="00F71B5F" w:rsidRPr="00447390" w:rsidRDefault="00000000">
      <w:pPr>
        <w:pStyle w:val="Nadpis3"/>
        <w:numPr>
          <w:ilvl w:val="2"/>
          <w:numId w:val="101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Při provozování vodovodů a kanalizací smí provozovatel do práv a oprávněných zájmů vlastníka a odběratelů, jakož i třetích osob (zejm. vlastníků nebo uživatelů pozemků nebo staveb) zasahovat jen v nezbytně nutné míře po nezbytně nutnou dobu. </w:t>
      </w:r>
    </w:p>
    <w:p w14:paraId="1AB85DBA" w14:textId="77777777" w:rsidR="00F71B5F" w:rsidRPr="00447390" w:rsidRDefault="00000000">
      <w:pPr>
        <w:pStyle w:val="Nadpis3"/>
        <w:numPr>
          <w:ilvl w:val="2"/>
          <w:numId w:val="102"/>
        </w:numPr>
        <w:ind w:left="964" w:hanging="964"/>
        <w:rPr>
          <w:sz w:val="20"/>
          <w:szCs w:val="20"/>
        </w:rPr>
      </w:pPr>
      <w:r w:rsidRPr="00447390">
        <w:rPr>
          <w:sz w:val="20"/>
          <w:szCs w:val="20"/>
        </w:rPr>
        <w:t xml:space="preserve">Provozovatel musí vést a 1x ročně (během ledna roku následujícího) aktualizovat pro vlastníka majetkovou evidenci a provozní evidenci. Vybrané </w:t>
      </w:r>
      <w:r w:rsidRPr="00447390">
        <w:rPr>
          <w:rFonts w:eastAsia="Verdana" w:cs="Verdana"/>
          <w:sz w:val="20"/>
          <w:szCs w:val="20"/>
        </w:rPr>
        <w:t>údaje</w:t>
      </w:r>
      <w:r w:rsidRPr="00447390">
        <w:rPr>
          <w:sz w:val="20"/>
          <w:szCs w:val="20"/>
        </w:rPr>
        <w:t xml:space="preserve"> z nich je provozovatel povinen vlastníkovi poskytnout tak, aby vlastník mohl splnit svou zákonnou povinnost podle </w:t>
      </w:r>
      <w:proofErr w:type="spellStart"/>
      <w:r w:rsidRPr="00447390">
        <w:rPr>
          <w:sz w:val="20"/>
          <w:szCs w:val="20"/>
        </w:rPr>
        <w:t>ust</w:t>
      </w:r>
      <w:proofErr w:type="spellEnd"/>
      <w:r w:rsidRPr="00447390">
        <w:rPr>
          <w:sz w:val="20"/>
          <w:szCs w:val="20"/>
        </w:rPr>
        <w:t xml:space="preserve">. § 5 odst. 3 </w:t>
      </w:r>
      <w:proofErr w:type="spellStart"/>
      <w:r w:rsidRPr="00447390">
        <w:rPr>
          <w:sz w:val="20"/>
          <w:szCs w:val="20"/>
        </w:rPr>
        <w:t>ZvaK</w:t>
      </w:r>
      <w:proofErr w:type="spellEnd"/>
      <w:r w:rsidRPr="00447390">
        <w:rPr>
          <w:sz w:val="20"/>
          <w:szCs w:val="20"/>
        </w:rPr>
        <w:t>.</w:t>
      </w:r>
    </w:p>
    <w:p w14:paraId="2DF06E8E" w14:textId="77777777" w:rsidR="00F71B5F" w:rsidRPr="00447390" w:rsidRDefault="00000000">
      <w:pPr>
        <w:pStyle w:val="Nadpis3"/>
        <w:numPr>
          <w:ilvl w:val="2"/>
          <w:numId w:val="103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Provozovatel je povinen předkládat vlastníkovi ke schválení návrhy provozního řádu vodovodu, kanalizačního řádu a provozního řádu kanalizace.</w:t>
      </w:r>
    </w:p>
    <w:p w14:paraId="7BCE0A16" w14:textId="733706E3" w:rsidR="00F71B5F" w:rsidRPr="00447390" w:rsidRDefault="00000000">
      <w:pPr>
        <w:pStyle w:val="Nadpis3"/>
        <w:numPr>
          <w:ilvl w:val="2"/>
          <w:numId w:val="104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Provozovatel je povinen vydávat technická stanoviska k činnostem v ochranných pásmech vodovodních řadů a kanalizačních stok, k záměrům přeložek vodovodů a</w:t>
      </w:r>
      <w:r w:rsid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>kanalizací, k napojení nových, provozně souvisejících vodovodů a kanalizací a</w:t>
      </w:r>
      <w:r w:rsid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>k</w:t>
      </w:r>
      <w:r w:rsid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>připojení nových vodovodních a kanalizačních přípojek.</w:t>
      </w:r>
    </w:p>
    <w:p w14:paraId="2A65D94B" w14:textId="2E4F8605" w:rsidR="00F71B5F" w:rsidRPr="00447390" w:rsidRDefault="00000000">
      <w:pPr>
        <w:pStyle w:val="Nadpis3"/>
        <w:numPr>
          <w:ilvl w:val="2"/>
          <w:numId w:val="105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Provozovatel je povinen</w:t>
      </w:r>
      <w:r w:rsidRPr="00447390">
        <w:rPr>
          <w:sz w:val="20"/>
          <w:szCs w:val="20"/>
        </w:rPr>
        <w:t xml:space="preserve"> j</w:t>
      </w:r>
      <w:r w:rsidRPr="00447390">
        <w:rPr>
          <w:rFonts w:eastAsia="Verdana" w:cs="Verdana"/>
          <w:sz w:val="20"/>
          <w:szCs w:val="20"/>
        </w:rPr>
        <w:t xml:space="preserve">ménem vlastníka předávat </w:t>
      </w:r>
      <w:r w:rsidR="00B34568" w:rsidRPr="00B34568">
        <w:rPr>
          <w:rFonts w:eastAsia="Verdana" w:cs="Verdana"/>
          <w:sz w:val="20"/>
          <w:szCs w:val="20"/>
        </w:rPr>
        <w:t xml:space="preserve">do centrální databáze Ministerstva zemědělství </w:t>
      </w:r>
      <w:r w:rsidRPr="00447390">
        <w:rPr>
          <w:rFonts w:eastAsia="Verdana" w:cs="Verdana"/>
          <w:sz w:val="20"/>
          <w:szCs w:val="20"/>
        </w:rPr>
        <w:t>v elektronické podobě vybrané údaje z majetkové evidence a z provozní evidence.</w:t>
      </w:r>
    </w:p>
    <w:p w14:paraId="204DC9EC" w14:textId="194BBBC7" w:rsidR="00F71B5F" w:rsidRPr="00447390" w:rsidRDefault="00000000">
      <w:pPr>
        <w:pStyle w:val="Nadpis3"/>
        <w:numPr>
          <w:ilvl w:val="2"/>
          <w:numId w:val="106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Provozovatel je povinen zasílat </w:t>
      </w:r>
      <w:r w:rsidR="00B34568">
        <w:rPr>
          <w:rFonts w:eastAsia="Verdana" w:cs="Verdana"/>
          <w:sz w:val="20"/>
          <w:szCs w:val="20"/>
        </w:rPr>
        <w:t>M</w:t>
      </w:r>
      <w:r w:rsidRPr="00447390">
        <w:rPr>
          <w:rFonts w:eastAsia="Verdana" w:cs="Verdana"/>
          <w:sz w:val="20"/>
          <w:szCs w:val="20"/>
        </w:rPr>
        <w:t>inisterstvu financí výpočet ceny (plánovanou kalkulaci) nejméně den před počátečním dnem uplatňování této ceny.</w:t>
      </w:r>
    </w:p>
    <w:p w14:paraId="634814A3" w14:textId="1DF2A2F7" w:rsidR="00F71B5F" w:rsidRPr="00447390" w:rsidRDefault="00000000">
      <w:pPr>
        <w:pStyle w:val="Nadpis3"/>
        <w:numPr>
          <w:ilvl w:val="2"/>
          <w:numId w:val="107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Provozovatel je povinen zasílat </w:t>
      </w:r>
      <w:r w:rsidR="00B34568">
        <w:rPr>
          <w:rFonts w:eastAsia="Verdana" w:cs="Verdana"/>
          <w:sz w:val="20"/>
          <w:szCs w:val="20"/>
        </w:rPr>
        <w:t>M</w:t>
      </w:r>
      <w:r w:rsidRPr="00447390">
        <w:rPr>
          <w:rFonts w:eastAsia="Verdana" w:cs="Verdana"/>
          <w:sz w:val="20"/>
          <w:szCs w:val="20"/>
        </w:rPr>
        <w:t>inisterstvu zemědělství porovnání všech položek výpočtu ceny a dosažené skutečnosti vč.</w:t>
      </w:r>
      <w:r w:rsidR="001253FA" w:rsidRP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 xml:space="preserve">případného zdůvodnění ve smyslu § 36 odst. 5 </w:t>
      </w:r>
      <w:proofErr w:type="spellStart"/>
      <w:r w:rsidRPr="00447390">
        <w:rPr>
          <w:rFonts w:eastAsia="Verdana" w:cs="Verdana"/>
          <w:sz w:val="20"/>
          <w:szCs w:val="20"/>
        </w:rPr>
        <w:t>ZvaK</w:t>
      </w:r>
      <w:proofErr w:type="spellEnd"/>
      <w:r w:rsidRPr="00447390">
        <w:rPr>
          <w:rFonts w:eastAsia="Verdana" w:cs="Verdana"/>
          <w:sz w:val="20"/>
          <w:szCs w:val="20"/>
        </w:rPr>
        <w:t>.</w:t>
      </w:r>
    </w:p>
    <w:p w14:paraId="5F4C8A01" w14:textId="77777777" w:rsidR="00F71B5F" w:rsidRPr="00447390" w:rsidRDefault="00000000">
      <w:pPr>
        <w:pStyle w:val="Nadpis3"/>
        <w:numPr>
          <w:ilvl w:val="2"/>
          <w:numId w:val="108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Provozovatel je povinen předávat údaje pro potřeby vodní bilance správci povodí ve smyslu § 22 odst. 2 zákona č. 254/2001 Sb., o vodách a o změně některých zákonů (vodní zákon), a § 10 a § 11 vyhlášky č. 431/2001 Sb., o obsahu vodní bilance, způsobu jejího sestavení a o údajích pro vodní bilanci.</w:t>
      </w:r>
    </w:p>
    <w:p w14:paraId="16572B92" w14:textId="77777777" w:rsidR="00F71B5F" w:rsidRPr="00447390" w:rsidRDefault="00000000">
      <w:pPr>
        <w:pStyle w:val="Nadpis3"/>
        <w:numPr>
          <w:ilvl w:val="2"/>
          <w:numId w:val="109"/>
        </w:numPr>
        <w:ind w:left="964" w:hanging="964"/>
        <w:rPr>
          <w:sz w:val="20"/>
          <w:szCs w:val="20"/>
        </w:rPr>
      </w:pPr>
      <w:r w:rsidRPr="00447390">
        <w:rPr>
          <w:sz w:val="20"/>
          <w:szCs w:val="20"/>
        </w:rPr>
        <w:t xml:space="preserve">Provozovatel je povinen </w:t>
      </w:r>
      <w:r w:rsidRPr="00447390">
        <w:rPr>
          <w:rFonts w:eastAsia="Verdana" w:cs="Verdana"/>
          <w:sz w:val="20"/>
          <w:szCs w:val="20"/>
        </w:rPr>
        <w:t>plnit</w:t>
      </w:r>
      <w:r w:rsidRPr="00447390">
        <w:rPr>
          <w:sz w:val="20"/>
          <w:szCs w:val="20"/>
        </w:rPr>
        <w:t xml:space="preserve"> další povinnosti ze smlouvy a z právních předpisů vztahujících se k provozování.</w:t>
      </w:r>
    </w:p>
    <w:p w14:paraId="292F4666" w14:textId="77777777" w:rsidR="00F71B5F" w:rsidRDefault="00000000">
      <w:pPr>
        <w:pStyle w:val="Nadpis2"/>
        <w:numPr>
          <w:ilvl w:val="1"/>
          <w:numId w:val="110"/>
        </w:numPr>
        <w:spacing w:before="113"/>
        <w:ind w:left="964" w:hanging="964"/>
      </w:pPr>
      <w:r>
        <w:t>Povinnosti vlastníka</w:t>
      </w:r>
    </w:p>
    <w:p w14:paraId="15AC800A" w14:textId="02585F9F" w:rsidR="00F71B5F" w:rsidRPr="00447390" w:rsidRDefault="00000000">
      <w:pPr>
        <w:pStyle w:val="Nadpis3"/>
        <w:numPr>
          <w:ilvl w:val="2"/>
          <w:numId w:val="111"/>
        </w:numPr>
        <w:ind w:left="964" w:hanging="964"/>
        <w:rPr>
          <w:sz w:val="20"/>
          <w:szCs w:val="20"/>
        </w:rPr>
      </w:pPr>
      <w:bookmarkStart w:id="26" w:name="_nmf14n"/>
      <w:bookmarkEnd w:id="26"/>
      <w:r w:rsidRPr="00447390">
        <w:rPr>
          <w:rFonts w:eastAsia="Verdana" w:cs="Verdana"/>
          <w:sz w:val="20"/>
          <w:szCs w:val="20"/>
        </w:rPr>
        <w:t>Vlastník je povinen provozovateli</w:t>
      </w:r>
      <w:r w:rsidRPr="00447390">
        <w:rPr>
          <w:sz w:val="20"/>
          <w:szCs w:val="20"/>
        </w:rPr>
        <w:t xml:space="preserve"> postoupit </w:t>
      </w:r>
      <w:r w:rsidRPr="00447390">
        <w:rPr>
          <w:rFonts w:eastAsia="Verdana" w:cs="Verdana"/>
          <w:sz w:val="20"/>
          <w:szCs w:val="20"/>
        </w:rPr>
        <w:t>objektivně dostupnou technickou dokumentaci, kopie smluv s vlastníky a provozovateli provozně souvisejících vodovodů a kanalizací, správní rozhodnutí a jiné právní doklady, dále pak atesty a</w:t>
      </w:r>
      <w:r w:rsid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>doklady o zkouškách zařízení začleňovaných do vodovodů a kanalizací, aby se ubezpečil o jejich správném provedení.</w:t>
      </w:r>
    </w:p>
    <w:p w14:paraId="15B8AFF7" w14:textId="77777777" w:rsidR="00F71B5F" w:rsidRPr="00447390" w:rsidRDefault="00000000">
      <w:pPr>
        <w:pStyle w:val="Nadpis3"/>
        <w:numPr>
          <w:ilvl w:val="2"/>
          <w:numId w:val="112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Vlastník je povinen provozovateli na jeho žádost poskytnout potřebnou součinnost, kterou lze od vlastníka rozumně požadovat, např. pomoc při sporech s vlastníky pozemků, v nichž jsou uloženy vodovody a kanalizace, jakož i pozemků potřebných k přístupu a příjezdu k nim, pomoc při zjišťování skutečného počtu obyvatel připojené nemovitosti apod.</w:t>
      </w:r>
    </w:p>
    <w:p w14:paraId="69435046" w14:textId="77777777" w:rsidR="00F71B5F" w:rsidRDefault="00000000">
      <w:pPr>
        <w:pStyle w:val="Nadpis2"/>
        <w:numPr>
          <w:ilvl w:val="1"/>
          <w:numId w:val="113"/>
        </w:numPr>
        <w:ind w:left="964" w:hanging="964"/>
      </w:pPr>
      <w:bookmarkStart w:id="27" w:name="_37m2jsg"/>
      <w:bookmarkEnd w:id="27"/>
      <w:r>
        <w:lastRenderedPageBreak/>
        <w:t>Zmocnění provozovatele</w:t>
      </w:r>
    </w:p>
    <w:p w14:paraId="566B7A73" w14:textId="2A519E1C" w:rsidR="00F71B5F" w:rsidRPr="00447390" w:rsidRDefault="00000000">
      <w:pPr>
        <w:pStyle w:val="Nadpis3"/>
        <w:numPr>
          <w:ilvl w:val="0"/>
          <w:numId w:val="0"/>
        </w:numPr>
        <w:tabs>
          <w:tab w:val="clear" w:pos="964"/>
        </w:tabs>
        <w:ind w:left="964"/>
        <w:rPr>
          <w:sz w:val="20"/>
          <w:szCs w:val="20"/>
        </w:rPr>
      </w:pPr>
      <w:bookmarkStart w:id="28" w:name="_1mrcu09"/>
      <w:bookmarkEnd w:id="28"/>
      <w:r w:rsidRPr="00447390">
        <w:rPr>
          <w:sz w:val="20"/>
          <w:szCs w:val="20"/>
        </w:rPr>
        <w:t>Vlastník zmocňuje provozovatele, aby svým jménem a na svůj účet po</w:t>
      </w:r>
      <w:r w:rsidR="001253FA" w:rsidRPr="00447390">
        <w:rPr>
          <w:sz w:val="20"/>
          <w:szCs w:val="20"/>
        </w:rPr>
        <w:t> </w:t>
      </w:r>
      <w:r w:rsidRPr="00447390">
        <w:rPr>
          <w:sz w:val="20"/>
          <w:szCs w:val="20"/>
        </w:rPr>
        <w:t>dobu provozování:</w:t>
      </w:r>
    </w:p>
    <w:p w14:paraId="744572A1" w14:textId="77777777" w:rsidR="00F71B5F" w:rsidRPr="00447390" w:rsidRDefault="00000000">
      <w:pPr>
        <w:pStyle w:val="Nadpis3"/>
        <w:numPr>
          <w:ilvl w:val="3"/>
          <w:numId w:val="114"/>
        </w:numPr>
        <w:ind w:left="964" w:hanging="397"/>
        <w:rPr>
          <w:sz w:val="20"/>
          <w:szCs w:val="20"/>
        </w:rPr>
      </w:pPr>
      <w:r w:rsidRPr="00447390">
        <w:rPr>
          <w:rFonts w:eastAsia="Arial" w:cs="Arial"/>
          <w:color w:val="000000"/>
          <w:sz w:val="20"/>
          <w:szCs w:val="20"/>
        </w:rPr>
        <w:t>Sjednával</w:t>
      </w:r>
      <w:r w:rsidRPr="00447390">
        <w:rPr>
          <w:rFonts w:eastAsia="Verdana" w:cs="Verdana"/>
          <w:sz w:val="20"/>
          <w:szCs w:val="20"/>
        </w:rPr>
        <w:t xml:space="preserve"> smlouvy s odběrateli, dodával jim pitnou vodu vodovodem, odváděl od nich odpadní vody kanalizací a vybíral od nich za to vodné a stočné a náhrady ztrát z neoprávněného odběru a vypouštění.</w:t>
      </w:r>
    </w:p>
    <w:p w14:paraId="274B7710" w14:textId="587208C6" w:rsidR="00F71B5F" w:rsidRPr="00447390" w:rsidRDefault="00000000">
      <w:pPr>
        <w:pStyle w:val="Nadpis3"/>
        <w:numPr>
          <w:ilvl w:val="3"/>
          <w:numId w:val="115"/>
        </w:numPr>
        <w:ind w:left="964" w:hanging="397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Činil vůči odběratelům veškeré úkony v souvislosti se smlouvami s odběrateli, které jsou v souladu s touto smlouvou, včetně umožnění připojení na vodovod a</w:t>
      </w:r>
      <w:r w:rsid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 xml:space="preserve">kanalizaci ve smyslu ustanovení § 8 odst. 5 </w:t>
      </w:r>
      <w:proofErr w:type="spellStart"/>
      <w:r w:rsidRPr="00447390">
        <w:rPr>
          <w:rFonts w:eastAsia="Verdana" w:cs="Verdana"/>
          <w:sz w:val="20"/>
          <w:szCs w:val="20"/>
        </w:rPr>
        <w:t>ZvaK</w:t>
      </w:r>
      <w:proofErr w:type="spellEnd"/>
      <w:r w:rsidRPr="00447390">
        <w:rPr>
          <w:rFonts w:eastAsia="Verdana" w:cs="Verdana"/>
          <w:sz w:val="20"/>
          <w:szCs w:val="20"/>
        </w:rPr>
        <w:t>.</w:t>
      </w:r>
    </w:p>
    <w:p w14:paraId="15235BEF" w14:textId="77777777" w:rsidR="00F71B5F" w:rsidRPr="00447390" w:rsidRDefault="00000000">
      <w:pPr>
        <w:pStyle w:val="Nadpis3"/>
        <w:numPr>
          <w:ilvl w:val="3"/>
          <w:numId w:val="116"/>
        </w:numPr>
        <w:ind w:left="964" w:hanging="397"/>
        <w:rPr>
          <w:sz w:val="20"/>
          <w:szCs w:val="20"/>
        </w:rPr>
      </w:pPr>
      <w:r w:rsidRPr="00447390">
        <w:rPr>
          <w:sz w:val="20"/>
          <w:szCs w:val="20"/>
        </w:rPr>
        <w:t xml:space="preserve">Měřil množství </w:t>
      </w:r>
      <w:r w:rsidRPr="00447390">
        <w:rPr>
          <w:rFonts w:eastAsia="Arial" w:cs="Arial"/>
          <w:color w:val="000000"/>
          <w:sz w:val="20"/>
          <w:szCs w:val="20"/>
        </w:rPr>
        <w:t>dodané</w:t>
      </w:r>
      <w:r w:rsidRPr="00447390">
        <w:rPr>
          <w:sz w:val="20"/>
          <w:szCs w:val="20"/>
        </w:rPr>
        <w:t xml:space="preserve"> vody vodoměrem, nebo v odůvodněných případech stanovil jiný způsob určení množství dodané vody se souhlasem odběratele.</w:t>
      </w:r>
    </w:p>
    <w:p w14:paraId="088A9F5E" w14:textId="77777777" w:rsidR="00F71B5F" w:rsidRPr="00447390" w:rsidRDefault="00000000">
      <w:pPr>
        <w:pStyle w:val="Nadpis3"/>
        <w:numPr>
          <w:ilvl w:val="3"/>
          <w:numId w:val="117"/>
        </w:numPr>
        <w:ind w:left="964" w:hanging="397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Činil </w:t>
      </w:r>
      <w:r w:rsidRPr="00447390">
        <w:rPr>
          <w:rFonts w:eastAsia="Arial" w:cs="Arial"/>
          <w:color w:val="000000"/>
          <w:sz w:val="20"/>
          <w:szCs w:val="20"/>
        </w:rPr>
        <w:t>zásahy</w:t>
      </w:r>
      <w:r w:rsidRPr="00447390">
        <w:rPr>
          <w:rFonts w:eastAsia="Verdana" w:cs="Verdana"/>
          <w:sz w:val="20"/>
          <w:szCs w:val="20"/>
        </w:rPr>
        <w:t xml:space="preserve"> do vodovodů a kanalizací nezbytné pro zajištění jejich plynulého a bezpečného provozu ve smyslu § 9 odst. 2 </w:t>
      </w:r>
      <w:proofErr w:type="spellStart"/>
      <w:r w:rsidRPr="00447390">
        <w:rPr>
          <w:rFonts w:eastAsia="Verdana" w:cs="Verdana"/>
          <w:sz w:val="20"/>
          <w:szCs w:val="20"/>
        </w:rPr>
        <w:t>ZVaK</w:t>
      </w:r>
      <w:proofErr w:type="spellEnd"/>
      <w:r w:rsidRPr="00447390">
        <w:rPr>
          <w:rFonts w:eastAsia="Verdana" w:cs="Verdana"/>
          <w:sz w:val="20"/>
          <w:szCs w:val="20"/>
        </w:rPr>
        <w:t>.</w:t>
      </w:r>
    </w:p>
    <w:p w14:paraId="49108DD3" w14:textId="7E001DA5" w:rsidR="00F71B5F" w:rsidRPr="00447390" w:rsidRDefault="00000000">
      <w:pPr>
        <w:pStyle w:val="Nadpis3"/>
        <w:numPr>
          <w:ilvl w:val="3"/>
          <w:numId w:val="118"/>
        </w:numPr>
        <w:ind w:left="964" w:hanging="397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Vydával písemné souhlasy k činnostem v ochranném pásmu vodovodních řadů a</w:t>
      </w:r>
      <w:r w:rsid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 xml:space="preserve">kanalizačních stok podle § </w:t>
      </w:r>
      <w:r w:rsidRPr="00447390">
        <w:rPr>
          <w:rFonts w:eastAsia="Arial" w:cs="Arial"/>
          <w:color w:val="000000"/>
          <w:sz w:val="20"/>
          <w:szCs w:val="20"/>
        </w:rPr>
        <w:t>23</w:t>
      </w:r>
      <w:r w:rsidRPr="00447390">
        <w:rPr>
          <w:rFonts w:eastAsia="Verdana" w:cs="Verdana"/>
          <w:sz w:val="20"/>
          <w:szCs w:val="20"/>
        </w:rPr>
        <w:t xml:space="preserve"> odst. </w:t>
      </w:r>
      <w:r w:rsidR="00E0294D">
        <w:rPr>
          <w:rFonts w:eastAsia="Verdana" w:cs="Verdana"/>
          <w:sz w:val="20"/>
          <w:szCs w:val="20"/>
        </w:rPr>
        <w:t>4</w:t>
      </w:r>
      <w:r w:rsidRPr="00447390">
        <w:rPr>
          <w:rFonts w:eastAsia="Verdana" w:cs="Verdana"/>
          <w:sz w:val="20"/>
          <w:szCs w:val="20"/>
        </w:rPr>
        <w:t xml:space="preserve"> </w:t>
      </w:r>
      <w:proofErr w:type="spellStart"/>
      <w:r w:rsidRPr="00447390">
        <w:rPr>
          <w:rFonts w:eastAsia="Verdana" w:cs="Verdana"/>
          <w:sz w:val="20"/>
          <w:szCs w:val="20"/>
        </w:rPr>
        <w:t>ZVaK</w:t>
      </w:r>
      <w:proofErr w:type="spellEnd"/>
      <w:r w:rsidRPr="00447390">
        <w:rPr>
          <w:rFonts w:eastAsia="Verdana" w:cs="Verdana"/>
          <w:sz w:val="20"/>
          <w:szCs w:val="20"/>
        </w:rPr>
        <w:t xml:space="preserve"> a podával informace o možném střetu záměru žadatele s tímto ochranným pásmem ve smyslu § 23 odst. </w:t>
      </w:r>
      <w:r w:rsidR="00E0294D">
        <w:rPr>
          <w:rFonts w:eastAsia="Verdana" w:cs="Verdana"/>
          <w:sz w:val="20"/>
          <w:szCs w:val="20"/>
        </w:rPr>
        <w:t>7</w:t>
      </w:r>
      <w:r w:rsidRPr="00447390">
        <w:rPr>
          <w:rFonts w:eastAsia="Verdana" w:cs="Verdana"/>
          <w:sz w:val="20"/>
          <w:szCs w:val="20"/>
        </w:rPr>
        <w:t xml:space="preserve"> </w:t>
      </w:r>
      <w:proofErr w:type="spellStart"/>
      <w:r w:rsidRPr="00447390">
        <w:rPr>
          <w:rFonts w:eastAsia="Verdana" w:cs="Verdana"/>
          <w:sz w:val="20"/>
          <w:szCs w:val="20"/>
        </w:rPr>
        <w:t>ZVaK</w:t>
      </w:r>
      <w:proofErr w:type="spellEnd"/>
      <w:r w:rsidRPr="00447390">
        <w:rPr>
          <w:rFonts w:eastAsia="Verdana" w:cs="Verdana"/>
          <w:sz w:val="20"/>
          <w:szCs w:val="20"/>
        </w:rPr>
        <w:t>.</w:t>
      </w:r>
    </w:p>
    <w:p w14:paraId="1B1DA5BB" w14:textId="77777777" w:rsidR="00F71B5F" w:rsidRPr="00447390" w:rsidRDefault="00000000">
      <w:pPr>
        <w:pStyle w:val="Nadpis3"/>
        <w:numPr>
          <w:ilvl w:val="3"/>
          <w:numId w:val="119"/>
        </w:numPr>
        <w:ind w:left="964" w:hanging="397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Jménem vlastníka přebíral přeložky vodovodů a kanalizací podle § 24 odst. 5 </w:t>
      </w:r>
      <w:proofErr w:type="spellStart"/>
      <w:r w:rsidRPr="00447390">
        <w:rPr>
          <w:rFonts w:eastAsia="Verdana" w:cs="Verdana"/>
          <w:sz w:val="20"/>
          <w:szCs w:val="20"/>
        </w:rPr>
        <w:t>ZVaK</w:t>
      </w:r>
      <w:proofErr w:type="spellEnd"/>
      <w:r w:rsidRPr="00447390">
        <w:rPr>
          <w:rFonts w:eastAsia="Verdana" w:cs="Verdana"/>
          <w:sz w:val="20"/>
          <w:szCs w:val="20"/>
        </w:rPr>
        <w:t xml:space="preserve"> vč. </w:t>
      </w:r>
      <w:r w:rsidRPr="00447390">
        <w:rPr>
          <w:rFonts w:eastAsia="Verdana" w:cs="Verdana"/>
          <w:color w:val="000000"/>
          <w:sz w:val="20"/>
          <w:szCs w:val="20"/>
        </w:rPr>
        <w:t>dokumentace</w:t>
      </w:r>
      <w:r w:rsidRPr="00447390">
        <w:rPr>
          <w:rFonts w:eastAsia="Verdana" w:cs="Verdana"/>
          <w:sz w:val="20"/>
          <w:szCs w:val="20"/>
        </w:rPr>
        <w:t xml:space="preserve"> skutečného provedení stavby a souvisejících dokladů.</w:t>
      </w:r>
    </w:p>
    <w:p w14:paraId="5B6BB4C0" w14:textId="54C79A03" w:rsidR="00F71B5F" w:rsidRPr="00447390" w:rsidRDefault="00000000">
      <w:pPr>
        <w:pStyle w:val="Nadpis3"/>
        <w:numPr>
          <w:ilvl w:val="3"/>
          <w:numId w:val="120"/>
        </w:numPr>
        <w:ind w:left="964" w:hanging="397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Předal obecnímu úřadu </w:t>
      </w:r>
      <w:r w:rsidRPr="00447390">
        <w:rPr>
          <w:rFonts w:eastAsia="Arial" w:cs="Arial"/>
          <w:color w:val="000000"/>
          <w:sz w:val="20"/>
          <w:szCs w:val="20"/>
        </w:rPr>
        <w:t>obce</w:t>
      </w:r>
      <w:r w:rsidRPr="00447390">
        <w:rPr>
          <w:rFonts w:eastAsia="Verdana" w:cs="Verdana"/>
          <w:sz w:val="20"/>
          <w:szCs w:val="20"/>
        </w:rPr>
        <w:t>, v jejímž území leží vodovody a kanalizace, informace s platnými údaji k uzavření písemné odběratelské smlouvy ve</w:t>
      </w:r>
      <w:r w:rsidR="001253FA" w:rsidRP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 xml:space="preserve">smyslu § 36 odst. 3 </w:t>
      </w:r>
      <w:proofErr w:type="spellStart"/>
      <w:r w:rsidRPr="00447390">
        <w:rPr>
          <w:rFonts w:eastAsia="Verdana" w:cs="Verdana"/>
          <w:sz w:val="20"/>
          <w:szCs w:val="20"/>
        </w:rPr>
        <w:t>ZVaK</w:t>
      </w:r>
      <w:proofErr w:type="spellEnd"/>
      <w:r w:rsidRPr="00447390">
        <w:rPr>
          <w:rFonts w:eastAsia="Verdana" w:cs="Verdana"/>
          <w:sz w:val="20"/>
          <w:szCs w:val="20"/>
        </w:rPr>
        <w:t>.</w:t>
      </w:r>
    </w:p>
    <w:p w14:paraId="4E01FDF8" w14:textId="77777777" w:rsidR="00F71B5F" w:rsidRPr="00447390" w:rsidRDefault="00000000">
      <w:pPr>
        <w:pStyle w:val="Nadpis3"/>
        <w:numPr>
          <w:ilvl w:val="3"/>
          <w:numId w:val="121"/>
        </w:numPr>
        <w:ind w:left="964" w:hanging="397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Vedl provozní deník vodovodů a kanalizací.</w:t>
      </w:r>
    </w:p>
    <w:p w14:paraId="3D78F33A" w14:textId="6D6CF33B" w:rsidR="00F71B5F" w:rsidRPr="00447390" w:rsidRDefault="00000000">
      <w:pPr>
        <w:pStyle w:val="Nadpis3"/>
        <w:numPr>
          <w:ilvl w:val="3"/>
          <w:numId w:val="122"/>
        </w:numPr>
        <w:ind w:left="964" w:hanging="397"/>
        <w:rPr>
          <w:sz w:val="20"/>
          <w:szCs w:val="20"/>
        </w:rPr>
      </w:pPr>
      <w:r w:rsidRPr="00447390">
        <w:rPr>
          <w:sz w:val="20"/>
          <w:szCs w:val="20"/>
        </w:rPr>
        <w:t xml:space="preserve">Jménem </w:t>
      </w:r>
      <w:r w:rsidRPr="00447390">
        <w:rPr>
          <w:rFonts w:eastAsia="Verdana" w:cs="Verdana"/>
          <w:sz w:val="20"/>
          <w:szCs w:val="20"/>
        </w:rPr>
        <w:t>vlastníka</w:t>
      </w:r>
      <w:r w:rsidRPr="00447390">
        <w:rPr>
          <w:sz w:val="20"/>
          <w:szCs w:val="20"/>
        </w:rPr>
        <w:t xml:space="preserve"> předával </w:t>
      </w:r>
      <w:r w:rsidR="00B34568" w:rsidRPr="00B34568">
        <w:rPr>
          <w:rFonts w:eastAsia="Verdana" w:cs="Verdana"/>
          <w:sz w:val="20"/>
          <w:szCs w:val="20"/>
        </w:rPr>
        <w:t xml:space="preserve">do centrální databáze Ministerstva zemědělství </w:t>
      </w:r>
      <w:r w:rsidR="00B34568" w:rsidRPr="00447390">
        <w:rPr>
          <w:rFonts w:eastAsia="Verdana" w:cs="Verdana"/>
          <w:sz w:val="20"/>
          <w:szCs w:val="20"/>
        </w:rPr>
        <w:t>v elektronické podobě</w:t>
      </w:r>
      <w:r w:rsidR="00B34568" w:rsidRPr="00447390">
        <w:rPr>
          <w:sz w:val="20"/>
          <w:szCs w:val="20"/>
        </w:rPr>
        <w:t xml:space="preserve"> </w:t>
      </w:r>
      <w:r w:rsidRPr="00447390">
        <w:rPr>
          <w:sz w:val="20"/>
          <w:szCs w:val="20"/>
        </w:rPr>
        <w:t>vybrané údaje z majetkové evidence a z provozní evidence.</w:t>
      </w:r>
    </w:p>
    <w:p w14:paraId="6417D3A1" w14:textId="77777777" w:rsidR="00F71B5F" w:rsidRPr="00447390" w:rsidRDefault="00000000">
      <w:pPr>
        <w:pStyle w:val="Nadpis3"/>
        <w:numPr>
          <w:ilvl w:val="3"/>
          <w:numId w:val="123"/>
        </w:numPr>
        <w:ind w:left="964" w:hanging="397"/>
        <w:rPr>
          <w:sz w:val="20"/>
          <w:szCs w:val="20"/>
        </w:rPr>
      </w:pPr>
      <w:r w:rsidRPr="00447390">
        <w:rPr>
          <w:sz w:val="20"/>
          <w:szCs w:val="20"/>
        </w:rPr>
        <w:t>Zasílal ministerstvu financí výpočet ceny (plánovanou kalkulaci) nejméně den před počátečním dnem uplatňování této ceny.</w:t>
      </w:r>
    </w:p>
    <w:p w14:paraId="011EC659" w14:textId="221DD614" w:rsidR="00F71B5F" w:rsidRPr="00447390" w:rsidRDefault="00000000">
      <w:pPr>
        <w:pStyle w:val="Nadpis3"/>
        <w:numPr>
          <w:ilvl w:val="3"/>
          <w:numId w:val="124"/>
        </w:numPr>
        <w:ind w:left="964" w:hanging="397"/>
        <w:rPr>
          <w:sz w:val="20"/>
          <w:szCs w:val="20"/>
        </w:rPr>
      </w:pPr>
      <w:r w:rsidRPr="00447390">
        <w:rPr>
          <w:sz w:val="20"/>
          <w:szCs w:val="20"/>
        </w:rPr>
        <w:t xml:space="preserve">Zveřejňoval a zasílal </w:t>
      </w:r>
      <w:r w:rsidR="00B34568">
        <w:rPr>
          <w:sz w:val="20"/>
          <w:szCs w:val="20"/>
        </w:rPr>
        <w:t>M</w:t>
      </w:r>
      <w:r w:rsidRPr="00447390">
        <w:rPr>
          <w:sz w:val="20"/>
          <w:szCs w:val="20"/>
        </w:rPr>
        <w:t xml:space="preserve">inisterstvu zemědělství porovnání všech položek </w:t>
      </w:r>
      <w:r w:rsidRPr="00447390">
        <w:rPr>
          <w:rFonts w:eastAsia="Verdana" w:cs="Verdana"/>
          <w:sz w:val="20"/>
          <w:szCs w:val="20"/>
        </w:rPr>
        <w:t>výpočtu</w:t>
      </w:r>
      <w:r w:rsidRPr="00447390">
        <w:rPr>
          <w:sz w:val="20"/>
          <w:szCs w:val="20"/>
        </w:rPr>
        <w:t xml:space="preserve"> ceny a dosažené skutečnosti vč.</w:t>
      </w:r>
      <w:r w:rsidR="001253FA" w:rsidRPr="00447390">
        <w:rPr>
          <w:sz w:val="20"/>
          <w:szCs w:val="20"/>
        </w:rPr>
        <w:t> </w:t>
      </w:r>
      <w:r w:rsidRPr="00447390">
        <w:rPr>
          <w:sz w:val="20"/>
          <w:szCs w:val="20"/>
        </w:rPr>
        <w:t xml:space="preserve">případného zdůvodnění ve smyslu § 36 odst. 5 </w:t>
      </w:r>
      <w:proofErr w:type="spellStart"/>
      <w:r w:rsidRPr="00447390">
        <w:rPr>
          <w:sz w:val="20"/>
          <w:szCs w:val="20"/>
        </w:rPr>
        <w:t>Z</w:t>
      </w:r>
      <w:r w:rsidR="00B34568">
        <w:rPr>
          <w:sz w:val="20"/>
          <w:szCs w:val="20"/>
        </w:rPr>
        <w:t>V</w:t>
      </w:r>
      <w:r w:rsidRPr="00447390">
        <w:rPr>
          <w:sz w:val="20"/>
          <w:szCs w:val="20"/>
        </w:rPr>
        <w:t>aK</w:t>
      </w:r>
      <w:proofErr w:type="spellEnd"/>
      <w:r w:rsidRPr="00447390">
        <w:rPr>
          <w:sz w:val="20"/>
          <w:szCs w:val="20"/>
        </w:rPr>
        <w:t>.</w:t>
      </w:r>
    </w:p>
    <w:p w14:paraId="14ABE54E" w14:textId="378396C3" w:rsidR="00F71B5F" w:rsidRPr="00447390" w:rsidRDefault="00000000">
      <w:pPr>
        <w:pStyle w:val="Nadpis3"/>
        <w:numPr>
          <w:ilvl w:val="3"/>
          <w:numId w:val="125"/>
        </w:numPr>
        <w:ind w:left="964" w:hanging="397"/>
        <w:rPr>
          <w:sz w:val="20"/>
          <w:szCs w:val="20"/>
        </w:rPr>
      </w:pPr>
      <w:r w:rsidRPr="00447390">
        <w:rPr>
          <w:sz w:val="20"/>
          <w:szCs w:val="20"/>
        </w:rPr>
        <w:t xml:space="preserve">Předával údaje pro </w:t>
      </w:r>
      <w:r w:rsidRPr="00447390">
        <w:rPr>
          <w:rFonts w:eastAsia="Verdana" w:cs="Verdana"/>
          <w:sz w:val="20"/>
          <w:szCs w:val="20"/>
        </w:rPr>
        <w:t>potřeby</w:t>
      </w:r>
      <w:r w:rsidRPr="00447390">
        <w:rPr>
          <w:sz w:val="20"/>
          <w:szCs w:val="20"/>
        </w:rPr>
        <w:t xml:space="preserve"> vodní bilance správci povodí ve smyslu § 22 odst. 2 zákona č. 254/2001 Sb., o vodách a o změně některých zákonů (vodní zákon), a</w:t>
      </w:r>
      <w:r w:rsidR="00447390">
        <w:rPr>
          <w:sz w:val="20"/>
          <w:szCs w:val="20"/>
        </w:rPr>
        <w:t> </w:t>
      </w:r>
      <w:r w:rsidRPr="00447390">
        <w:rPr>
          <w:sz w:val="20"/>
          <w:szCs w:val="20"/>
        </w:rPr>
        <w:t>§</w:t>
      </w:r>
      <w:r w:rsidR="00447390">
        <w:rPr>
          <w:sz w:val="20"/>
          <w:szCs w:val="20"/>
        </w:rPr>
        <w:t> </w:t>
      </w:r>
      <w:r w:rsidRPr="00447390">
        <w:rPr>
          <w:sz w:val="20"/>
          <w:szCs w:val="20"/>
        </w:rPr>
        <w:t>10 a § 11 vyhlášky č. 431/2001 Sb., o obsahu vodní bilance, způsobu jejího sestavení a o údajích pro vodní bilanci.</w:t>
      </w:r>
    </w:p>
    <w:p w14:paraId="218891D1" w14:textId="77777777" w:rsidR="00F71B5F" w:rsidRDefault="00000000">
      <w:pPr>
        <w:pStyle w:val="Nadpis1"/>
        <w:numPr>
          <w:ilvl w:val="0"/>
          <w:numId w:val="126"/>
        </w:numPr>
        <w:ind w:left="964" w:hanging="964"/>
      </w:pPr>
      <w:r>
        <w:rPr>
          <w:rFonts w:eastAsia="Verdana" w:cs="Verdana"/>
        </w:rPr>
        <w:t xml:space="preserve">Údržba, OBNOVA A </w:t>
      </w:r>
      <w:r>
        <w:rPr>
          <w:rFonts w:eastAsia="Verdana" w:cs="Verdana"/>
          <w:color w:val="000000"/>
        </w:rPr>
        <w:t>ROZVOJ</w:t>
      </w:r>
      <w:r>
        <w:rPr>
          <w:rFonts w:eastAsia="Verdana" w:cs="Verdana"/>
        </w:rPr>
        <w:t xml:space="preserve"> VODOVODŮ A KANALIZACÍ</w:t>
      </w:r>
    </w:p>
    <w:p w14:paraId="0F4ED1EA" w14:textId="77777777" w:rsidR="00F71B5F" w:rsidRDefault="00000000">
      <w:pPr>
        <w:pStyle w:val="Nadpis2"/>
        <w:numPr>
          <w:ilvl w:val="1"/>
          <w:numId w:val="127"/>
        </w:numPr>
        <w:ind w:left="964" w:hanging="964"/>
      </w:pPr>
      <w:bookmarkStart w:id="29" w:name="_206ipza"/>
      <w:bookmarkEnd w:id="29"/>
      <w:r>
        <w:t xml:space="preserve">Údržba </w:t>
      </w:r>
    </w:p>
    <w:p w14:paraId="5DD7A4B5" w14:textId="77777777" w:rsidR="00F71B5F" w:rsidRPr="00447390" w:rsidRDefault="00000000">
      <w:pPr>
        <w:pStyle w:val="Nadpis3"/>
        <w:numPr>
          <w:ilvl w:val="2"/>
          <w:numId w:val="128"/>
        </w:numPr>
        <w:ind w:left="964" w:hanging="964"/>
        <w:rPr>
          <w:sz w:val="20"/>
          <w:szCs w:val="20"/>
        </w:rPr>
      </w:pPr>
      <w:r w:rsidRPr="00447390">
        <w:rPr>
          <w:sz w:val="20"/>
          <w:szCs w:val="20"/>
        </w:rPr>
        <w:t>Údržbou je činnost zpomalující stárnutí a opotřebení předmětu pachtu prováděná za účelem předcházení poruchám. Údržbou se též odstraňují drobné závady.</w:t>
      </w:r>
    </w:p>
    <w:p w14:paraId="34D699C5" w14:textId="77777777" w:rsidR="00F71B5F" w:rsidRPr="00447390" w:rsidRDefault="00000000">
      <w:pPr>
        <w:pStyle w:val="Nadpis3"/>
        <w:numPr>
          <w:ilvl w:val="2"/>
          <w:numId w:val="129"/>
        </w:numPr>
        <w:ind w:left="964" w:hanging="964"/>
        <w:rPr>
          <w:sz w:val="20"/>
          <w:szCs w:val="20"/>
        </w:rPr>
      </w:pPr>
      <w:bookmarkStart w:id="30" w:name="_1egqt2p"/>
      <w:bookmarkEnd w:id="30"/>
      <w:r w:rsidRPr="00447390">
        <w:rPr>
          <w:sz w:val="20"/>
          <w:szCs w:val="20"/>
        </w:rPr>
        <w:t xml:space="preserve">Provozovatel se </w:t>
      </w:r>
      <w:r w:rsidRPr="00447390">
        <w:rPr>
          <w:rFonts w:eastAsia="Verdana" w:cs="Verdana"/>
          <w:sz w:val="20"/>
          <w:szCs w:val="20"/>
        </w:rPr>
        <w:t>zavazuje u</w:t>
      </w:r>
      <w:r w:rsidRPr="00447390">
        <w:rPr>
          <w:sz w:val="20"/>
          <w:szCs w:val="20"/>
        </w:rPr>
        <w:t>držovat předmět pachtu v dobrém a funkčním stavu k </w:t>
      </w:r>
      <w:r w:rsidRPr="00447390">
        <w:rPr>
          <w:rFonts w:eastAsia="Verdana" w:cs="Verdana"/>
          <w:sz w:val="20"/>
          <w:szCs w:val="20"/>
        </w:rPr>
        <w:t>zajištění</w:t>
      </w:r>
      <w:r w:rsidRPr="00447390">
        <w:rPr>
          <w:sz w:val="20"/>
          <w:szCs w:val="20"/>
        </w:rPr>
        <w:t xml:space="preserve"> </w:t>
      </w:r>
      <w:r w:rsidRPr="00447390">
        <w:rPr>
          <w:rFonts w:eastAsia="Verdana" w:cs="Verdana"/>
          <w:sz w:val="20"/>
          <w:szCs w:val="20"/>
        </w:rPr>
        <w:t>jeho</w:t>
      </w:r>
      <w:r w:rsidRPr="00447390">
        <w:rPr>
          <w:sz w:val="20"/>
          <w:szCs w:val="20"/>
        </w:rPr>
        <w:t xml:space="preserve"> </w:t>
      </w:r>
      <w:r w:rsidRPr="00447390">
        <w:rPr>
          <w:rFonts w:eastAsia="Verdana" w:cs="Verdana"/>
          <w:sz w:val="20"/>
          <w:szCs w:val="20"/>
        </w:rPr>
        <w:t>plynulého</w:t>
      </w:r>
      <w:r w:rsidRPr="00447390">
        <w:rPr>
          <w:sz w:val="20"/>
          <w:szCs w:val="20"/>
        </w:rPr>
        <w:t xml:space="preserve"> a </w:t>
      </w:r>
      <w:r w:rsidRPr="00447390">
        <w:rPr>
          <w:rFonts w:eastAsia="Verdana" w:cs="Verdana"/>
          <w:sz w:val="20"/>
          <w:szCs w:val="20"/>
        </w:rPr>
        <w:t>bezpečného</w:t>
      </w:r>
      <w:r w:rsidRPr="00447390">
        <w:rPr>
          <w:sz w:val="20"/>
          <w:szCs w:val="20"/>
        </w:rPr>
        <w:t xml:space="preserve"> provozování. Údržba má zejména preventivní charakter a současně slouží ke kontrole </w:t>
      </w:r>
      <w:r w:rsidRPr="00447390">
        <w:rPr>
          <w:rFonts w:eastAsia="Verdana" w:cs="Verdana"/>
          <w:sz w:val="20"/>
          <w:szCs w:val="20"/>
        </w:rPr>
        <w:t>stavu</w:t>
      </w:r>
      <w:r w:rsidRPr="00447390">
        <w:rPr>
          <w:sz w:val="20"/>
          <w:szCs w:val="20"/>
        </w:rPr>
        <w:t xml:space="preserve"> předmětu pachtu za účelem předcházení vzniku poruch.</w:t>
      </w:r>
    </w:p>
    <w:p w14:paraId="27D5ECD7" w14:textId="77777777" w:rsidR="00F71B5F" w:rsidRPr="00447390" w:rsidRDefault="00000000">
      <w:pPr>
        <w:pStyle w:val="Nadpis3"/>
        <w:numPr>
          <w:ilvl w:val="2"/>
          <w:numId w:val="130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Provozovatel je povinen připravit plán údržby vodovodů a kanalizací a předložit jej vlastníkovi ke schválení. Vlastníkem schválený plán údržby je základním podkladem pro provádění údržby provozovatelem. </w:t>
      </w:r>
    </w:p>
    <w:p w14:paraId="54EBB884" w14:textId="77777777" w:rsidR="00F71B5F" w:rsidRPr="00447390" w:rsidRDefault="00000000">
      <w:pPr>
        <w:pStyle w:val="Nadpis3"/>
        <w:numPr>
          <w:ilvl w:val="2"/>
          <w:numId w:val="131"/>
        </w:numPr>
        <w:ind w:left="964" w:hanging="964"/>
        <w:rPr>
          <w:sz w:val="20"/>
          <w:szCs w:val="20"/>
        </w:rPr>
      </w:pPr>
      <w:r w:rsidRPr="00447390">
        <w:rPr>
          <w:sz w:val="20"/>
          <w:szCs w:val="20"/>
        </w:rPr>
        <w:t>Osazení, údržba a výměna vodoměrů je údržbou a </w:t>
      </w:r>
      <w:r w:rsidRPr="00447390">
        <w:rPr>
          <w:rFonts w:eastAsia="Verdana" w:cs="Verdana"/>
          <w:sz w:val="20"/>
          <w:szCs w:val="20"/>
        </w:rPr>
        <w:t>náklady</w:t>
      </w:r>
      <w:r w:rsidRPr="00447390">
        <w:rPr>
          <w:sz w:val="20"/>
          <w:szCs w:val="20"/>
        </w:rPr>
        <w:t xml:space="preserve"> s ní spojené jsou uplatňovány do ceny pro vodné.</w:t>
      </w:r>
    </w:p>
    <w:p w14:paraId="72127392" w14:textId="77777777" w:rsidR="00F71B5F" w:rsidRDefault="00000000">
      <w:pPr>
        <w:pStyle w:val="Nadpis2"/>
        <w:numPr>
          <w:ilvl w:val="1"/>
          <w:numId w:val="132"/>
        </w:numPr>
        <w:ind w:left="964" w:hanging="964"/>
      </w:pPr>
      <w:r>
        <w:lastRenderedPageBreak/>
        <w:t>Obnova</w:t>
      </w:r>
    </w:p>
    <w:p w14:paraId="48E89D27" w14:textId="77777777" w:rsidR="00F71B5F" w:rsidRPr="00447390" w:rsidRDefault="00000000">
      <w:pPr>
        <w:pStyle w:val="Nadpis3"/>
        <w:numPr>
          <w:ilvl w:val="2"/>
          <w:numId w:val="133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Obnovou se obnovují, popř. zlepšují původní technické i estetické vlastnosti vodovodů a kanalizací za účelem prodloužení jejich životnosti.</w:t>
      </w:r>
    </w:p>
    <w:p w14:paraId="1EE1B76A" w14:textId="77777777" w:rsidR="00F71B5F" w:rsidRPr="00447390" w:rsidRDefault="00000000">
      <w:pPr>
        <w:pStyle w:val="Nadpis3"/>
        <w:numPr>
          <w:ilvl w:val="2"/>
          <w:numId w:val="134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Vlastník je oprávněn provést zásah do vodovodů a kanalizací, jde-li o opravu, která neodstraňuje poruchu (tj. preventivní opravu), nebo o technické zhodnocení (rekonstrukci a modernizaci). Vlastník je oprávněn zásah provést až po jeho projednání s provozovatelem. </w:t>
      </w:r>
    </w:p>
    <w:p w14:paraId="5446139B" w14:textId="5CF1ACB6" w:rsidR="00F71B5F" w:rsidRPr="00447390" w:rsidRDefault="00000000">
      <w:pPr>
        <w:pStyle w:val="Nadpis3"/>
        <w:numPr>
          <w:ilvl w:val="2"/>
          <w:numId w:val="135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Vlastník je povinen zpracovat a realizovat plán financování obnovy vodovodů a</w:t>
      </w:r>
      <w:r w:rsid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 xml:space="preserve">kanalizací na dobu nejméně 10 kalendářních let. </w:t>
      </w:r>
    </w:p>
    <w:p w14:paraId="1F6B00B2" w14:textId="77777777" w:rsidR="00F71B5F" w:rsidRPr="00447390" w:rsidRDefault="00000000">
      <w:pPr>
        <w:pStyle w:val="Nadpis3"/>
        <w:numPr>
          <w:ilvl w:val="0"/>
          <w:numId w:val="0"/>
        </w:numPr>
        <w:ind w:left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Koncept návrhu plánu obnovy předloží provozovatel vlastníkovi nejméně 2 měsíce před započetím jeho plánované platnosti.</w:t>
      </w:r>
    </w:p>
    <w:p w14:paraId="670668E8" w14:textId="2BEC0032" w:rsidR="00F71B5F" w:rsidRPr="00447390" w:rsidRDefault="00000000">
      <w:pPr>
        <w:pStyle w:val="Nadpis3"/>
        <w:numPr>
          <w:ilvl w:val="2"/>
          <w:numId w:val="136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Na základě plánu financování obnovy vodovodů a kanalizací vlastník připravuje a</w:t>
      </w:r>
      <w:r w:rsidR="00447390">
        <w:rPr>
          <w:rFonts w:eastAsia="Verdana" w:cs="Verdana"/>
          <w:sz w:val="20"/>
          <w:szCs w:val="20"/>
        </w:rPr>
        <w:t> </w:t>
      </w:r>
      <w:r w:rsidRPr="00447390">
        <w:rPr>
          <w:rFonts w:eastAsia="Verdana" w:cs="Verdana"/>
          <w:sz w:val="20"/>
          <w:szCs w:val="20"/>
        </w:rPr>
        <w:t>realizuje jejich obnovu. V rámci přípravy obnovy je vlastník povinen zvážit návrhy provozovatele a případné odmítnutí písemně odůvodnit.</w:t>
      </w:r>
    </w:p>
    <w:p w14:paraId="7BF3679E" w14:textId="3D936639" w:rsidR="00F71B5F" w:rsidRPr="00447390" w:rsidRDefault="00000000">
      <w:pPr>
        <w:pStyle w:val="Nadpis3"/>
        <w:numPr>
          <w:ilvl w:val="2"/>
          <w:numId w:val="137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Opravy, jimiž se odstraňují poruchy, provádí provozovatel, viz čl. </w:t>
      </w:r>
      <w:r w:rsidRPr="00447390">
        <w:rPr>
          <w:rFonts w:eastAsia="Verdana" w:cs="Verdana"/>
          <w:sz w:val="20"/>
          <w:szCs w:val="20"/>
        </w:rPr>
        <w:fldChar w:fldCharType="begin"/>
      </w:r>
      <w:r w:rsidRPr="00447390">
        <w:rPr>
          <w:rFonts w:eastAsia="Verdana" w:cs="Verdana"/>
          <w:sz w:val="20"/>
          <w:szCs w:val="20"/>
        </w:rPr>
        <w:instrText xml:space="preserve"> REF __RefNumPara__6266_66959596 \r \h </w:instrText>
      </w:r>
      <w:r w:rsidR="00447390">
        <w:rPr>
          <w:rFonts w:eastAsia="Verdana" w:cs="Verdana"/>
          <w:sz w:val="20"/>
          <w:szCs w:val="20"/>
        </w:rPr>
        <w:instrText xml:space="preserve"> \* MERGEFORMAT </w:instrText>
      </w:r>
      <w:r w:rsidRPr="00447390">
        <w:rPr>
          <w:rFonts w:eastAsia="Verdana" w:cs="Verdana"/>
          <w:sz w:val="20"/>
          <w:szCs w:val="20"/>
        </w:rPr>
      </w:r>
      <w:r w:rsidRPr="00447390">
        <w:rPr>
          <w:rFonts w:eastAsia="Verdana" w:cs="Verdana"/>
          <w:sz w:val="20"/>
          <w:szCs w:val="20"/>
        </w:rPr>
        <w:fldChar w:fldCharType="separate"/>
      </w:r>
      <w:r w:rsidR="00ED057B">
        <w:rPr>
          <w:rFonts w:eastAsia="Verdana" w:cs="Verdana"/>
          <w:sz w:val="20"/>
          <w:szCs w:val="20"/>
        </w:rPr>
        <w:t>11</w:t>
      </w:r>
      <w:r w:rsidRPr="00447390">
        <w:rPr>
          <w:rFonts w:eastAsia="Verdana" w:cs="Verdana"/>
          <w:sz w:val="20"/>
          <w:szCs w:val="20"/>
        </w:rPr>
        <w:fldChar w:fldCharType="end"/>
      </w:r>
      <w:r w:rsidRPr="00447390">
        <w:rPr>
          <w:rFonts w:eastAsia="Verdana" w:cs="Verdana"/>
          <w:sz w:val="20"/>
          <w:szCs w:val="20"/>
        </w:rPr>
        <w:t>, přičemž pro účely této smlouvy se za obnovu nepovažují.</w:t>
      </w:r>
    </w:p>
    <w:p w14:paraId="43DB0259" w14:textId="77777777" w:rsidR="00F71B5F" w:rsidRPr="00447390" w:rsidRDefault="00000000">
      <w:pPr>
        <w:pStyle w:val="Nadpis3"/>
        <w:numPr>
          <w:ilvl w:val="2"/>
          <w:numId w:val="138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>Smluvní strany se mohou písemně dohodnout, že určitou preventivní opravu provede provozovatel. Náklad na její provedení se zahrne do výpočtu ceny do položky 4.2.</w:t>
      </w:r>
    </w:p>
    <w:p w14:paraId="43F5E42D" w14:textId="77777777" w:rsidR="00F71B5F" w:rsidRDefault="00000000">
      <w:pPr>
        <w:pStyle w:val="Nadpis2"/>
        <w:numPr>
          <w:ilvl w:val="1"/>
          <w:numId w:val="139"/>
        </w:numPr>
        <w:ind w:left="964" w:hanging="964"/>
      </w:pPr>
      <w:r>
        <w:t>Rozvoj</w:t>
      </w:r>
    </w:p>
    <w:p w14:paraId="4B3F7600" w14:textId="77777777" w:rsidR="00F71B5F" w:rsidRPr="00447390" w:rsidRDefault="00000000">
      <w:pPr>
        <w:pStyle w:val="Nadpis3"/>
        <w:numPr>
          <w:ilvl w:val="2"/>
          <w:numId w:val="140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O přípravě a realizaci rozšíření stávajících a budování nových vodovodů a kanalizací rozhoduje vlastník. Vlastník není smluvně zavázán k rozšiřování stávajících a k vybudování nových vodovodů a </w:t>
      </w:r>
      <w:r w:rsidRPr="00447390">
        <w:rPr>
          <w:rFonts w:eastAsia="Verdana" w:cs="Verdana"/>
          <w:color w:val="000000"/>
          <w:sz w:val="20"/>
          <w:szCs w:val="20"/>
        </w:rPr>
        <w:t>kanalizací</w:t>
      </w:r>
      <w:r w:rsidRPr="00447390">
        <w:rPr>
          <w:rFonts w:eastAsia="Verdana" w:cs="Verdana"/>
          <w:sz w:val="20"/>
          <w:szCs w:val="20"/>
        </w:rPr>
        <w:t>; tato činnost je právem, a nikoliv povinností vlastníka</w:t>
      </w:r>
      <w:r w:rsidRPr="00447390">
        <w:rPr>
          <w:rFonts w:eastAsia="Verdana" w:cs="Verdana"/>
          <w:color w:val="000000"/>
          <w:sz w:val="20"/>
          <w:szCs w:val="20"/>
        </w:rPr>
        <w:t>.</w:t>
      </w:r>
    </w:p>
    <w:p w14:paraId="5C9ECE2B" w14:textId="77777777" w:rsidR="00F71B5F" w:rsidRPr="00447390" w:rsidRDefault="00000000">
      <w:pPr>
        <w:pStyle w:val="Nadpis3"/>
        <w:numPr>
          <w:ilvl w:val="2"/>
          <w:numId w:val="141"/>
        </w:numPr>
        <w:ind w:left="964" w:hanging="964"/>
        <w:rPr>
          <w:sz w:val="20"/>
          <w:szCs w:val="20"/>
        </w:rPr>
      </w:pPr>
      <w:r w:rsidRPr="00447390">
        <w:rPr>
          <w:rFonts w:eastAsia="Verdana" w:cs="Verdana"/>
          <w:sz w:val="20"/>
          <w:szCs w:val="20"/>
        </w:rPr>
        <w:t xml:space="preserve">Ke zpracování plánu financování obnovy, k rozhodování vlastníka o obnově vodovodů a kanalizací, jejich rozšíření a o vybudování nových vodovodů a kanalizací je provozovatel povinen vlastníkovi poskytnout veškeré provozní informace a podklady, jakož i potřebnou technickou pomoc a poradenství. </w:t>
      </w:r>
    </w:p>
    <w:p w14:paraId="53581E3D" w14:textId="77777777" w:rsidR="00F71B5F" w:rsidRDefault="00000000">
      <w:pPr>
        <w:pStyle w:val="Nadpis1"/>
        <w:numPr>
          <w:ilvl w:val="0"/>
          <w:numId w:val="142"/>
        </w:numPr>
        <w:ind w:left="964" w:hanging="964"/>
      </w:pPr>
      <w:bookmarkStart w:id="31" w:name="__RefNumPara__6266_66959596"/>
      <w:bookmarkEnd w:id="31"/>
      <w:r>
        <w:t>PORUCHY</w:t>
      </w:r>
    </w:p>
    <w:p w14:paraId="768CE319" w14:textId="77777777" w:rsidR="00F71B5F" w:rsidRDefault="00000000">
      <w:pPr>
        <w:pStyle w:val="Nadpis2"/>
        <w:numPr>
          <w:ilvl w:val="1"/>
          <w:numId w:val="143"/>
        </w:numPr>
        <w:ind w:left="964" w:hanging="964"/>
      </w:pPr>
      <w:r>
        <w:t>Pojem poruchy</w:t>
      </w:r>
    </w:p>
    <w:p w14:paraId="15F1273A" w14:textId="77777777" w:rsidR="00F71B5F" w:rsidRPr="00BE4180" w:rsidRDefault="00000000">
      <w:pPr>
        <w:pStyle w:val="Nadpis3"/>
        <w:numPr>
          <w:ilvl w:val="2"/>
          <w:numId w:val="144"/>
        </w:numPr>
        <w:ind w:left="964" w:hanging="964"/>
        <w:rPr>
          <w:spacing w:val="-4"/>
          <w:sz w:val="20"/>
          <w:szCs w:val="20"/>
        </w:rPr>
      </w:pPr>
      <w:r w:rsidRPr="00BE4180">
        <w:rPr>
          <w:spacing w:val="-6"/>
          <w:sz w:val="20"/>
          <w:szCs w:val="20"/>
        </w:rPr>
        <w:t xml:space="preserve">Porucha vodovodů a kanalizací je událost, při které dochází k neplánovanému, </w:t>
      </w:r>
      <w:r w:rsidRPr="00BE4180">
        <w:rPr>
          <w:spacing w:val="-4"/>
          <w:sz w:val="20"/>
          <w:szCs w:val="20"/>
        </w:rPr>
        <w:t xml:space="preserve">náhlému zhoršení technického stavu vodovodů a kanalizací a k nežádoucí, podstatné odchylce od jejich plynulého a bezpečného provozu. </w:t>
      </w:r>
    </w:p>
    <w:p w14:paraId="5F7A9A56" w14:textId="77777777" w:rsidR="00F71B5F" w:rsidRPr="00BE4180" w:rsidRDefault="00000000">
      <w:pPr>
        <w:pStyle w:val="Nadpis3"/>
        <w:numPr>
          <w:ilvl w:val="2"/>
          <w:numId w:val="145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 xml:space="preserve">Porucha je zpravidla spojena s přerušením či omezením zásobování pitnou vodou, resp. odvádění odpadních vod, ohrožením života, zdraví, životního prostředí (únik do podloží, ovzduší či do vodního toku) nebo majetku. </w:t>
      </w:r>
    </w:p>
    <w:p w14:paraId="7D7FACE8" w14:textId="77777777" w:rsidR="00F71B5F" w:rsidRDefault="00000000">
      <w:pPr>
        <w:pStyle w:val="Nadpis2"/>
        <w:numPr>
          <w:ilvl w:val="1"/>
          <w:numId w:val="146"/>
        </w:numPr>
        <w:ind w:left="964" w:hanging="964"/>
      </w:pPr>
      <w:r>
        <w:t>Odstraňování poruch</w:t>
      </w:r>
    </w:p>
    <w:p w14:paraId="26192E0E" w14:textId="5B14B164" w:rsidR="00F71B5F" w:rsidRPr="00BE4180" w:rsidRDefault="00000000">
      <w:pPr>
        <w:pStyle w:val="Nadpis3"/>
        <w:numPr>
          <w:ilvl w:val="2"/>
          <w:numId w:val="147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 xml:space="preserve">Provozovatel je povinen odstraňovat poruchy vodovodů a kanalizací bez </w:t>
      </w:r>
      <w:r w:rsidRPr="00BE4180">
        <w:rPr>
          <w:rFonts w:eastAsia="Verdana" w:cs="Verdana"/>
          <w:sz w:val="20"/>
          <w:szCs w:val="20"/>
        </w:rPr>
        <w:t>zbytečného</w:t>
      </w:r>
      <w:r w:rsidRPr="00BE4180">
        <w:rPr>
          <w:sz w:val="20"/>
          <w:szCs w:val="20"/>
        </w:rPr>
        <w:t xml:space="preserve"> odkladu po jejich zjištění s nasazením optimálního počtu pracovníků a</w:t>
      </w:r>
      <w:r w:rsidR="00BE4180">
        <w:rPr>
          <w:sz w:val="20"/>
          <w:szCs w:val="20"/>
        </w:rPr>
        <w:t> </w:t>
      </w:r>
      <w:r w:rsidRPr="00BE4180">
        <w:rPr>
          <w:sz w:val="20"/>
          <w:szCs w:val="20"/>
        </w:rPr>
        <w:t>techniky. Totéž platí i pro poruchy na vodovodních a kanalizačních přípojkách v</w:t>
      </w:r>
      <w:r w:rsidR="00BE4180">
        <w:rPr>
          <w:sz w:val="20"/>
          <w:szCs w:val="20"/>
        </w:rPr>
        <w:t> </w:t>
      </w:r>
      <w:r w:rsidRPr="00BE4180">
        <w:rPr>
          <w:sz w:val="20"/>
          <w:szCs w:val="20"/>
        </w:rPr>
        <w:t xml:space="preserve">částech uložených </w:t>
      </w:r>
      <w:r w:rsidRPr="00BE4180">
        <w:rPr>
          <w:rFonts w:eastAsia="Verdana" w:cs="Verdana"/>
          <w:sz w:val="20"/>
          <w:szCs w:val="20"/>
        </w:rPr>
        <w:t xml:space="preserve">v pozemcích, které tvoří veřejné prostranství. </w:t>
      </w:r>
    </w:p>
    <w:p w14:paraId="2F08869C" w14:textId="77777777" w:rsidR="00F71B5F" w:rsidRPr="00BE4180" w:rsidRDefault="00000000">
      <w:pPr>
        <w:pStyle w:val="Nadpis3"/>
        <w:numPr>
          <w:ilvl w:val="2"/>
          <w:numId w:val="148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 xml:space="preserve">V případě souběžného výskytu více poruch, jejichž současné odstranění přesahuje osobní nebo věcné kapacity provozovatele, je provozovatel povinen </w:t>
      </w:r>
      <w:r w:rsidRPr="00BE4180">
        <w:rPr>
          <w:rFonts w:eastAsia="Verdana" w:cs="Verdana"/>
          <w:sz w:val="20"/>
          <w:szCs w:val="20"/>
        </w:rPr>
        <w:t>upřednostnit</w:t>
      </w:r>
      <w:r w:rsidRPr="00BE4180">
        <w:rPr>
          <w:sz w:val="20"/>
          <w:szCs w:val="20"/>
        </w:rPr>
        <w:t xml:space="preserve"> odstranění poruch podle pokynu vlastníka a pokud pokyn nebyl dán, pak s upřednostněním poruch postihujících významné odběratele (např. prvky kritické </w:t>
      </w:r>
      <w:r w:rsidRPr="00BE4180">
        <w:rPr>
          <w:sz w:val="20"/>
          <w:szCs w:val="20"/>
        </w:rPr>
        <w:lastRenderedPageBreak/>
        <w:t>infrastruktury státu, zařízení zdravotních a sociálních služeb, zemědělské závody živočišné výroby apod.), větší počet trvale připojených osob (sídliště bytových domů) a provozně související vodovody a kanalizace obsluhující sousední obce.</w:t>
      </w:r>
    </w:p>
    <w:p w14:paraId="7520D8FF" w14:textId="77777777" w:rsidR="00F71B5F" w:rsidRPr="00BE4180" w:rsidRDefault="00000000">
      <w:pPr>
        <w:pStyle w:val="Nadpis3"/>
        <w:numPr>
          <w:ilvl w:val="2"/>
          <w:numId w:val="149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 xml:space="preserve">Náklady vynaložené na odstranění poruch je provozovatel oprávněn zahrnovat do ceny. </w:t>
      </w:r>
    </w:p>
    <w:p w14:paraId="0831B609" w14:textId="77777777" w:rsidR="00F71B5F" w:rsidRPr="00BE4180" w:rsidRDefault="00000000">
      <w:pPr>
        <w:pStyle w:val="Nadpis3"/>
        <w:numPr>
          <w:ilvl w:val="2"/>
          <w:numId w:val="150"/>
        </w:numPr>
        <w:ind w:left="964" w:hanging="964"/>
        <w:rPr>
          <w:sz w:val="20"/>
          <w:szCs w:val="20"/>
        </w:rPr>
      </w:pPr>
      <w:bookmarkStart w:id="32" w:name="_3ygebqi"/>
      <w:bookmarkEnd w:id="32"/>
      <w:r w:rsidRPr="00BE4180">
        <w:rPr>
          <w:rFonts w:eastAsia="Verdana" w:cs="Verdana"/>
          <w:sz w:val="20"/>
          <w:szCs w:val="20"/>
        </w:rPr>
        <w:t>Provozovatel</w:t>
      </w:r>
      <w:r w:rsidRPr="00BE4180">
        <w:rPr>
          <w:sz w:val="20"/>
          <w:szCs w:val="20"/>
        </w:rPr>
        <w:t xml:space="preserve"> je povinen poruchy přednostně odstraňovat v maximální možné míře formou oprav, popř. údržby. </w:t>
      </w:r>
    </w:p>
    <w:p w14:paraId="7621336F" w14:textId="77777777" w:rsidR="00F71B5F" w:rsidRPr="00BE4180" w:rsidRDefault="00000000">
      <w:pPr>
        <w:pStyle w:val="Nadpis3"/>
        <w:numPr>
          <w:ilvl w:val="2"/>
          <w:numId w:val="151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 xml:space="preserve">Pokud zásah provozovatele při </w:t>
      </w:r>
      <w:r w:rsidRPr="00BE4180">
        <w:rPr>
          <w:rFonts w:eastAsia="Verdana" w:cs="Verdana"/>
          <w:sz w:val="20"/>
          <w:szCs w:val="20"/>
        </w:rPr>
        <w:t>odstranění</w:t>
      </w:r>
      <w:r w:rsidRPr="00BE4180">
        <w:rPr>
          <w:sz w:val="20"/>
          <w:szCs w:val="20"/>
        </w:rPr>
        <w:t xml:space="preserve"> poruchy má charakter technického zhodnocení, provozovatel zásah provede. Pro účely výpočtu ceny a porovnání se náklad na tento zásah považuje za náklad na opravu. </w:t>
      </w:r>
    </w:p>
    <w:p w14:paraId="72BF240E" w14:textId="77777777" w:rsidR="00F71B5F" w:rsidRDefault="00000000">
      <w:pPr>
        <w:pStyle w:val="Nadpis2"/>
        <w:numPr>
          <w:ilvl w:val="1"/>
          <w:numId w:val="152"/>
        </w:numPr>
        <w:ind w:left="964" w:hanging="964"/>
      </w:pPr>
      <w:r>
        <w:rPr>
          <w:rFonts w:eastAsia="Verdana" w:cs="Verdana"/>
        </w:rPr>
        <w:t xml:space="preserve">Obnovení </w:t>
      </w:r>
      <w:r>
        <w:rPr>
          <w:rFonts w:eastAsia="Verdana" w:cs="Verdana"/>
          <w:bCs/>
        </w:rPr>
        <w:t>dodávek pitné vody a odvádění odpadních vod</w:t>
      </w:r>
    </w:p>
    <w:p w14:paraId="29D71B4F" w14:textId="77777777" w:rsidR="00F71B5F" w:rsidRPr="00BE4180" w:rsidRDefault="00000000">
      <w:pPr>
        <w:pStyle w:val="Nadpis3"/>
        <w:numPr>
          <w:ilvl w:val="2"/>
          <w:numId w:val="153"/>
        </w:numPr>
        <w:ind w:left="964" w:hanging="964"/>
        <w:rPr>
          <w:sz w:val="20"/>
          <w:szCs w:val="20"/>
        </w:rPr>
      </w:pPr>
      <w:bookmarkStart w:id="33" w:name="__RefNumPara__1779_864111120"/>
      <w:bookmarkEnd w:id="33"/>
      <w:r w:rsidRPr="00BE4180">
        <w:rPr>
          <w:rFonts w:eastAsia="Verdana" w:cs="Verdana"/>
          <w:sz w:val="20"/>
          <w:szCs w:val="20"/>
        </w:rPr>
        <w:t xml:space="preserve">Provozovatel je povinen obnovovat dodávky pitné vody a odvádění odpadních vod, jakmile to postup odstraňování poruchy vodovodu a kanalizace dovolí. </w:t>
      </w:r>
    </w:p>
    <w:p w14:paraId="3C3F60AB" w14:textId="77777777" w:rsidR="00F71B5F" w:rsidRPr="00BE4180" w:rsidRDefault="00000000">
      <w:pPr>
        <w:pStyle w:val="Nadpis3"/>
        <w:numPr>
          <w:ilvl w:val="2"/>
          <w:numId w:val="154"/>
        </w:numPr>
        <w:ind w:left="964" w:hanging="964"/>
        <w:rPr>
          <w:sz w:val="20"/>
          <w:szCs w:val="20"/>
        </w:rPr>
      </w:pPr>
      <w:r w:rsidRPr="00BE4180">
        <w:rPr>
          <w:rFonts w:eastAsia="Verdana" w:cs="Verdana"/>
          <w:sz w:val="20"/>
          <w:szCs w:val="20"/>
        </w:rPr>
        <w:t xml:space="preserve">Provozovatel není povinen řešit přerušení dodávek pitné vody a odvádění odpadních vod z důvodu poruchy na části vodovodní či kanalizační přípojky uložené v pozemcích, které netvoří veřejné prostranství. </w:t>
      </w:r>
    </w:p>
    <w:p w14:paraId="666C5816" w14:textId="77777777" w:rsidR="00F71B5F" w:rsidRDefault="00000000">
      <w:pPr>
        <w:pStyle w:val="Nadpis2"/>
        <w:numPr>
          <w:ilvl w:val="1"/>
          <w:numId w:val="155"/>
        </w:numPr>
        <w:ind w:left="964" w:hanging="964"/>
      </w:pPr>
      <w:bookmarkStart w:id="34" w:name="__RefNumPara__1784_864111120"/>
      <w:bookmarkEnd w:id="34"/>
      <w:r>
        <w:rPr>
          <w:rFonts w:eastAsia="Verdana" w:cs="Verdana"/>
        </w:rPr>
        <w:t>Náhrad</w:t>
      </w:r>
      <w:r>
        <w:rPr>
          <w:rFonts w:eastAsia="Verdana" w:cs="Verdana"/>
          <w:bCs/>
        </w:rPr>
        <w:t>ní</w:t>
      </w:r>
      <w:r>
        <w:rPr>
          <w:bCs/>
        </w:rPr>
        <w:t xml:space="preserve"> zásobování pitnou vodou a odvádění odpadních vod</w:t>
      </w:r>
    </w:p>
    <w:p w14:paraId="657C2745" w14:textId="72BFADAC" w:rsidR="00F71B5F" w:rsidRPr="00BE4180" w:rsidRDefault="00000000">
      <w:pPr>
        <w:pStyle w:val="Nadpis3"/>
        <w:numPr>
          <w:ilvl w:val="2"/>
          <w:numId w:val="156"/>
        </w:numPr>
        <w:ind w:left="964" w:hanging="964"/>
        <w:rPr>
          <w:sz w:val="20"/>
          <w:szCs w:val="20"/>
        </w:rPr>
      </w:pPr>
      <w:r w:rsidRPr="00BE4180">
        <w:rPr>
          <w:rFonts w:eastAsia="Verdana" w:cs="Verdana"/>
          <w:sz w:val="20"/>
          <w:szCs w:val="20"/>
        </w:rPr>
        <w:t>Provozovatel je povinen zahájit náhradní zásobování pitnou vodou, pokud přerušení dodávky pitné vody trvá déle než 6 hodin, a to v rozsahu nejméně 15</w:t>
      </w:r>
      <w:r w:rsidR="00BE4180">
        <w:rPr>
          <w:rFonts w:eastAsia="Verdana" w:cs="Verdana"/>
          <w:sz w:val="20"/>
          <w:szCs w:val="20"/>
        </w:rPr>
        <w:t> </w:t>
      </w:r>
      <w:r w:rsidRPr="00BE4180">
        <w:rPr>
          <w:rFonts w:eastAsia="Verdana" w:cs="Verdana"/>
          <w:sz w:val="20"/>
          <w:szCs w:val="20"/>
        </w:rPr>
        <w:t xml:space="preserve">litrů na osobu a den v prvních třech dnech a 5 litrů na osobu a den v dalších dnech. </w:t>
      </w:r>
    </w:p>
    <w:p w14:paraId="66FB75C1" w14:textId="77777777" w:rsidR="00F71B5F" w:rsidRPr="00BE4180" w:rsidRDefault="00000000">
      <w:pPr>
        <w:pStyle w:val="Nadpis3"/>
        <w:numPr>
          <w:ilvl w:val="2"/>
          <w:numId w:val="157"/>
        </w:numPr>
        <w:ind w:left="964" w:hanging="964"/>
        <w:rPr>
          <w:sz w:val="20"/>
          <w:szCs w:val="20"/>
        </w:rPr>
      </w:pPr>
      <w:r w:rsidRPr="00BE4180">
        <w:rPr>
          <w:rFonts w:eastAsia="Verdana" w:cs="Verdana"/>
          <w:sz w:val="20"/>
          <w:szCs w:val="20"/>
        </w:rPr>
        <w:t>Provozovatel je povinen zahájit náhradní odvádění odpadních vod z nemovitostí odběratelů, pokud přerušení odvádění odpadních vod trvá déle než 16 hodin.</w:t>
      </w:r>
    </w:p>
    <w:p w14:paraId="57E15856" w14:textId="77777777" w:rsidR="00F71B5F" w:rsidRDefault="00000000">
      <w:pPr>
        <w:pStyle w:val="Nadpis1"/>
        <w:numPr>
          <w:ilvl w:val="0"/>
          <w:numId w:val="158"/>
        </w:numPr>
        <w:ind w:left="964" w:hanging="964"/>
      </w:pPr>
      <w:r>
        <w:t xml:space="preserve">KONTROLA </w:t>
      </w:r>
      <w:r>
        <w:rPr>
          <w:color w:val="000000"/>
        </w:rPr>
        <w:t>PROVOZOVATELE</w:t>
      </w:r>
    </w:p>
    <w:p w14:paraId="7B06B24E" w14:textId="77777777" w:rsidR="00F71B5F" w:rsidRDefault="00000000">
      <w:pPr>
        <w:pStyle w:val="Nadpis2"/>
        <w:numPr>
          <w:ilvl w:val="1"/>
          <w:numId w:val="159"/>
        </w:numPr>
        <w:ind w:left="964" w:hanging="964"/>
      </w:pPr>
      <w:r>
        <w:t xml:space="preserve">Kontrola </w:t>
      </w:r>
      <w:r>
        <w:rPr>
          <w:rFonts w:eastAsia="Verdana" w:cs="Verdana"/>
        </w:rPr>
        <w:t>hospodaření</w:t>
      </w:r>
    </w:p>
    <w:p w14:paraId="4AF35D16" w14:textId="4B97F8EC" w:rsidR="00F71B5F" w:rsidRPr="00BE4180" w:rsidRDefault="00000000">
      <w:pPr>
        <w:pStyle w:val="Nadpis3"/>
        <w:numPr>
          <w:ilvl w:val="2"/>
          <w:numId w:val="160"/>
        </w:numPr>
        <w:ind w:left="964" w:hanging="964"/>
        <w:rPr>
          <w:sz w:val="20"/>
          <w:szCs w:val="20"/>
        </w:rPr>
      </w:pPr>
      <w:bookmarkStart w:id="35" w:name="_3cqmetx"/>
      <w:bookmarkEnd w:id="35"/>
      <w:r w:rsidRPr="00BE4180">
        <w:rPr>
          <w:rFonts w:eastAsia="Verdana" w:cs="Verdana"/>
          <w:sz w:val="20"/>
          <w:szCs w:val="20"/>
        </w:rPr>
        <w:t xml:space="preserve">Provozovatel je povinen </w:t>
      </w:r>
      <w:r w:rsidRPr="00BE4180">
        <w:rPr>
          <w:rFonts w:eastAsia="Arial" w:cs="Arial"/>
          <w:sz w:val="20"/>
          <w:szCs w:val="20"/>
        </w:rPr>
        <w:t>sledovat</w:t>
      </w:r>
      <w:r w:rsidRPr="00BE4180">
        <w:rPr>
          <w:rFonts w:eastAsia="Verdana" w:cs="Verdana"/>
          <w:sz w:val="20"/>
          <w:szCs w:val="20"/>
        </w:rPr>
        <w:t xml:space="preserve"> náklady a výnosy spojené s provozováním vodovodů a kanalizací a účtovat o nich odděleně od</w:t>
      </w:r>
      <w:r w:rsidR="001253FA" w:rsidRPr="00BE4180">
        <w:rPr>
          <w:rFonts w:eastAsia="Verdana" w:cs="Verdana"/>
          <w:sz w:val="20"/>
          <w:szCs w:val="20"/>
        </w:rPr>
        <w:t> </w:t>
      </w:r>
      <w:r w:rsidRPr="00BE4180">
        <w:rPr>
          <w:rFonts w:eastAsia="Verdana" w:cs="Verdana"/>
          <w:sz w:val="20"/>
          <w:szCs w:val="20"/>
        </w:rPr>
        <w:t xml:space="preserve">účetnictví o své ostatní činnosti. </w:t>
      </w:r>
    </w:p>
    <w:p w14:paraId="7546ED7B" w14:textId="77777777" w:rsidR="00F71B5F" w:rsidRPr="00BE4180" w:rsidRDefault="00000000">
      <w:pPr>
        <w:pStyle w:val="Nadpis3"/>
        <w:numPr>
          <w:ilvl w:val="2"/>
          <w:numId w:val="161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 xml:space="preserve">Vlastník je oprávněn </w:t>
      </w:r>
      <w:r w:rsidRPr="00BE4180">
        <w:rPr>
          <w:rFonts w:eastAsia="Verdana" w:cs="Verdana"/>
          <w:sz w:val="20"/>
          <w:szCs w:val="20"/>
        </w:rPr>
        <w:t>kontrolovat</w:t>
      </w:r>
      <w:r w:rsidRPr="00BE4180">
        <w:rPr>
          <w:sz w:val="20"/>
          <w:szCs w:val="20"/>
        </w:rPr>
        <w:t xml:space="preserve"> všechny údaje a podklady této oddělené účetní </w:t>
      </w:r>
      <w:r w:rsidRPr="00BE4180">
        <w:rPr>
          <w:rFonts w:eastAsia="Verdana" w:cs="Verdana"/>
          <w:sz w:val="20"/>
          <w:szCs w:val="20"/>
        </w:rPr>
        <w:t>evidence</w:t>
      </w:r>
      <w:r w:rsidRPr="00BE4180">
        <w:rPr>
          <w:sz w:val="20"/>
          <w:szCs w:val="20"/>
        </w:rPr>
        <w:t>.</w:t>
      </w:r>
    </w:p>
    <w:p w14:paraId="3D117561" w14:textId="77777777" w:rsidR="00F71B5F" w:rsidRDefault="00000000">
      <w:pPr>
        <w:pStyle w:val="Nadpis2"/>
        <w:numPr>
          <w:ilvl w:val="1"/>
          <w:numId w:val="162"/>
        </w:numPr>
        <w:ind w:left="964" w:hanging="964"/>
      </w:pPr>
      <w:r>
        <w:t xml:space="preserve">Kontrola </w:t>
      </w:r>
      <w:r>
        <w:rPr>
          <w:rFonts w:eastAsia="Verdana" w:cs="Verdana"/>
        </w:rPr>
        <w:t>provozování</w:t>
      </w:r>
    </w:p>
    <w:p w14:paraId="61D0E114" w14:textId="77777777" w:rsidR="00F71B5F" w:rsidRPr="00BE4180" w:rsidRDefault="00000000">
      <w:pPr>
        <w:pStyle w:val="Nadpis3"/>
        <w:numPr>
          <w:ilvl w:val="2"/>
          <w:numId w:val="163"/>
        </w:numPr>
        <w:ind w:left="964" w:hanging="964"/>
        <w:rPr>
          <w:sz w:val="20"/>
          <w:szCs w:val="20"/>
        </w:rPr>
      </w:pPr>
      <w:bookmarkStart w:id="36" w:name="_4bvk7pj"/>
      <w:bookmarkEnd w:id="36"/>
      <w:r w:rsidRPr="00BE4180">
        <w:rPr>
          <w:rFonts w:eastAsia="Arial" w:cs="Arial"/>
          <w:color w:val="000000"/>
          <w:sz w:val="20"/>
          <w:szCs w:val="20"/>
        </w:rPr>
        <w:t>Vlastník</w:t>
      </w:r>
      <w:r w:rsidRPr="00BE4180">
        <w:rPr>
          <w:rFonts w:eastAsia="Verdana" w:cs="Verdana"/>
          <w:color w:val="000000"/>
          <w:sz w:val="20"/>
          <w:szCs w:val="20"/>
        </w:rPr>
        <w:t xml:space="preserve"> je </w:t>
      </w:r>
      <w:r w:rsidRPr="00BE4180">
        <w:rPr>
          <w:rFonts w:eastAsia="Arial" w:cs="Arial"/>
          <w:color w:val="000000"/>
          <w:sz w:val="20"/>
          <w:szCs w:val="20"/>
        </w:rPr>
        <w:t>oprávněn p</w:t>
      </w:r>
      <w:r w:rsidRPr="00BE4180">
        <w:rPr>
          <w:rFonts w:eastAsia="Verdana" w:cs="Verdana"/>
          <w:sz w:val="20"/>
          <w:szCs w:val="20"/>
        </w:rPr>
        <w:t xml:space="preserve">rovádět kontrolu stavu předmětu pachtu a kontrolu plnění povinností provozovatele. </w:t>
      </w:r>
    </w:p>
    <w:p w14:paraId="2557AA1D" w14:textId="676E9964" w:rsidR="00F71B5F" w:rsidRPr="00BE4180" w:rsidRDefault="00000000">
      <w:pPr>
        <w:pStyle w:val="Nadpis3"/>
        <w:numPr>
          <w:ilvl w:val="2"/>
          <w:numId w:val="164"/>
        </w:numPr>
        <w:ind w:left="964" w:hanging="964"/>
        <w:rPr>
          <w:sz w:val="20"/>
          <w:szCs w:val="20"/>
        </w:rPr>
      </w:pPr>
      <w:r w:rsidRPr="00BE4180">
        <w:rPr>
          <w:rFonts w:eastAsia="Arial" w:cs="Arial"/>
          <w:sz w:val="20"/>
          <w:szCs w:val="20"/>
        </w:rPr>
        <w:t>Provozovatel</w:t>
      </w:r>
      <w:r w:rsidRPr="00BE4180">
        <w:rPr>
          <w:rFonts w:eastAsia="Verdana" w:cs="Verdana"/>
          <w:sz w:val="20"/>
          <w:szCs w:val="20"/>
        </w:rPr>
        <w:t xml:space="preserve"> se zavazuje umožnit vlastníkovi za účelem výkonu kontroly přístup do všech prostor a součástí vodovodů a kanalizací, výlučně však v době a</w:t>
      </w:r>
      <w:r w:rsidR="00BE4180">
        <w:rPr>
          <w:rFonts w:eastAsia="Verdana" w:cs="Verdana"/>
          <w:sz w:val="20"/>
          <w:szCs w:val="20"/>
        </w:rPr>
        <w:t> </w:t>
      </w:r>
      <w:r w:rsidRPr="00BE4180">
        <w:rPr>
          <w:rFonts w:eastAsia="Verdana" w:cs="Verdana"/>
          <w:sz w:val="20"/>
          <w:szCs w:val="20"/>
        </w:rPr>
        <w:t xml:space="preserve">způsobem, který nenaruší bezpečnost provozování. </w:t>
      </w:r>
    </w:p>
    <w:p w14:paraId="2F25D8F4" w14:textId="77777777" w:rsidR="00F71B5F" w:rsidRPr="00BE4180" w:rsidRDefault="00000000">
      <w:pPr>
        <w:pStyle w:val="Nadpis3"/>
        <w:numPr>
          <w:ilvl w:val="2"/>
          <w:numId w:val="165"/>
        </w:numPr>
        <w:ind w:left="964" w:hanging="964"/>
        <w:rPr>
          <w:sz w:val="20"/>
          <w:szCs w:val="20"/>
        </w:rPr>
      </w:pPr>
      <w:r w:rsidRPr="00BE4180">
        <w:rPr>
          <w:rFonts w:eastAsia="Verdana" w:cs="Verdana"/>
          <w:sz w:val="20"/>
          <w:szCs w:val="20"/>
        </w:rPr>
        <w:t xml:space="preserve">Vlastník je oprávněn kontrolovat pravdivost, správnost a úplnost informací sledovaných </w:t>
      </w:r>
      <w:r w:rsidRPr="00BE4180">
        <w:rPr>
          <w:rFonts w:eastAsia="Verdana" w:cs="Verdana"/>
          <w:color w:val="000000"/>
          <w:sz w:val="20"/>
          <w:szCs w:val="20"/>
        </w:rPr>
        <w:t>provozovatelem</w:t>
      </w:r>
      <w:r w:rsidRPr="00BE4180">
        <w:rPr>
          <w:rFonts w:eastAsia="Verdana" w:cs="Verdana"/>
          <w:sz w:val="20"/>
          <w:szCs w:val="20"/>
        </w:rPr>
        <w:t xml:space="preserve">, zejména je oprávněn požadovat po provozovateli nahlížení do všech dokumentů, které provozovatel v souvislosti se sledováním informací (včetně kritérií výkonnosti provozování), vytvořil či jinak opatřil, včetně údajů o plnění plánovaných činností. Vlastník je oprávněn pořizovat si z těchto dokumentů kopie. </w:t>
      </w:r>
    </w:p>
    <w:p w14:paraId="5A00C7E1" w14:textId="77777777" w:rsidR="00F71B5F" w:rsidRDefault="00000000">
      <w:pPr>
        <w:pStyle w:val="Nadpis2"/>
        <w:numPr>
          <w:ilvl w:val="1"/>
          <w:numId w:val="166"/>
        </w:numPr>
        <w:ind w:left="964" w:hanging="964"/>
      </w:pPr>
      <w:r>
        <w:lastRenderedPageBreak/>
        <w:t>Výkonové ukazatele</w:t>
      </w:r>
    </w:p>
    <w:p w14:paraId="6B00E844" w14:textId="120C1C33" w:rsidR="00F71B5F" w:rsidRPr="00BE4180" w:rsidRDefault="00000000">
      <w:pPr>
        <w:pStyle w:val="Nadpis3"/>
        <w:numPr>
          <w:ilvl w:val="2"/>
          <w:numId w:val="167"/>
        </w:numPr>
        <w:tabs>
          <w:tab w:val="clear" w:pos="964"/>
        </w:tabs>
        <w:spacing w:before="170" w:after="113"/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>Provozovatel je povinen dodržovat výkonové ukazatele uvedené v příloze č. 3., a</w:t>
      </w:r>
      <w:r w:rsidR="00BE4180">
        <w:rPr>
          <w:sz w:val="20"/>
          <w:szCs w:val="20"/>
        </w:rPr>
        <w:t> </w:t>
      </w:r>
      <w:r w:rsidRPr="00BE4180">
        <w:rPr>
          <w:sz w:val="20"/>
          <w:szCs w:val="20"/>
        </w:rPr>
        <w:t>to tzv. referenční hodnoty (RH).</w:t>
      </w:r>
    </w:p>
    <w:p w14:paraId="1CDB5744" w14:textId="62933E17" w:rsidR="00F71B5F" w:rsidRPr="00BE4180" w:rsidRDefault="00000000">
      <w:pPr>
        <w:pStyle w:val="Nadpis3"/>
        <w:numPr>
          <w:ilvl w:val="2"/>
          <w:numId w:val="168"/>
        </w:numPr>
        <w:tabs>
          <w:tab w:val="clear" w:pos="964"/>
        </w:tabs>
        <w:spacing w:before="170" w:after="113"/>
        <w:ind w:left="964" w:hanging="964"/>
        <w:rPr>
          <w:sz w:val="20"/>
          <w:szCs w:val="20"/>
        </w:rPr>
      </w:pPr>
      <w:bookmarkStart w:id="37" w:name="__RefNumPara__11758_3547798960"/>
      <w:bookmarkEnd w:id="37"/>
      <w:r w:rsidRPr="00BE4180">
        <w:rPr>
          <w:sz w:val="20"/>
          <w:szCs w:val="20"/>
        </w:rPr>
        <w:t>Pro sledování a plnění výkonových ukazatelů je provozovatel povinen zpracovat a</w:t>
      </w:r>
      <w:r w:rsidR="00E0294D">
        <w:rPr>
          <w:sz w:val="20"/>
          <w:szCs w:val="20"/>
        </w:rPr>
        <w:t> </w:t>
      </w:r>
      <w:r w:rsidRPr="00BE4180">
        <w:rPr>
          <w:sz w:val="20"/>
          <w:szCs w:val="20"/>
        </w:rPr>
        <w:t>předložit vlastníkovi ke schválení nejpozději do 60 dnů od dne účinnosti této smlouvy způsob vedení evidencí v rozsahu podle přílohy č. 3, které budou dostatečně určité pro účely sledování, vyhodnocení a následnou kontrolu plnění výkonových ukazatelů. Následně je</w:t>
      </w:r>
      <w:r w:rsidR="001253FA" w:rsidRPr="00BE4180">
        <w:rPr>
          <w:sz w:val="20"/>
          <w:szCs w:val="20"/>
        </w:rPr>
        <w:t> </w:t>
      </w:r>
      <w:r w:rsidRPr="00BE4180">
        <w:rPr>
          <w:sz w:val="20"/>
          <w:szCs w:val="20"/>
        </w:rPr>
        <w:t>provozovatel povinen tyto evidence vést po celou dobu provozování a uchovávat je minimálně jeden rok po skončení provozování.</w:t>
      </w:r>
    </w:p>
    <w:p w14:paraId="25AF882C" w14:textId="77777777" w:rsidR="00F71B5F" w:rsidRDefault="00000000">
      <w:pPr>
        <w:pStyle w:val="Nadpis1"/>
        <w:numPr>
          <w:ilvl w:val="0"/>
          <w:numId w:val="169"/>
        </w:numPr>
        <w:ind w:left="964" w:hanging="964"/>
      </w:pPr>
      <w:bookmarkStart w:id="38" w:name="_2r0uhxc"/>
      <w:bookmarkEnd w:id="38"/>
      <w:r>
        <w:t>SMLUVNÍ POKUTY</w:t>
      </w:r>
    </w:p>
    <w:p w14:paraId="5A07C9DD" w14:textId="77777777" w:rsidR="00F71B5F" w:rsidRDefault="00000000">
      <w:pPr>
        <w:pStyle w:val="Nadpis2"/>
        <w:numPr>
          <w:ilvl w:val="1"/>
          <w:numId w:val="170"/>
        </w:numPr>
        <w:ind w:left="964" w:hanging="964"/>
      </w:pPr>
      <w:bookmarkStart w:id="39" w:name="_1664s55"/>
      <w:bookmarkEnd w:id="39"/>
      <w:r>
        <w:t xml:space="preserve">Smluvní pokuty za </w:t>
      </w:r>
      <w:r>
        <w:rPr>
          <w:rFonts w:eastAsia="Verdana" w:cs="Verdana"/>
        </w:rPr>
        <w:t>neplnění</w:t>
      </w:r>
      <w:r>
        <w:t xml:space="preserve"> kritérií výkonnosti provozování</w:t>
      </w:r>
    </w:p>
    <w:p w14:paraId="77D800DE" w14:textId="77777777" w:rsidR="00F71B5F" w:rsidRPr="00BE4180" w:rsidRDefault="00000000">
      <w:pPr>
        <w:pStyle w:val="Nadpis3"/>
        <w:numPr>
          <w:ilvl w:val="2"/>
          <w:numId w:val="171"/>
        </w:numPr>
        <w:ind w:left="964" w:hanging="964"/>
        <w:rPr>
          <w:sz w:val="20"/>
          <w:szCs w:val="20"/>
        </w:rPr>
      </w:pPr>
      <w:r w:rsidRPr="00BE4180">
        <w:rPr>
          <w:rFonts w:eastAsia="Verdana" w:cs="Verdana"/>
          <w:sz w:val="20"/>
          <w:szCs w:val="20"/>
        </w:rPr>
        <w:t xml:space="preserve">Za </w:t>
      </w:r>
      <w:r w:rsidRPr="00BE4180">
        <w:rPr>
          <w:rFonts w:eastAsia="Arial" w:cs="Arial"/>
          <w:sz w:val="20"/>
          <w:szCs w:val="20"/>
        </w:rPr>
        <w:t>nedodržení</w:t>
      </w:r>
      <w:r w:rsidRPr="00BE4180">
        <w:rPr>
          <w:rFonts w:eastAsia="Verdana" w:cs="Verdana"/>
          <w:sz w:val="20"/>
          <w:szCs w:val="20"/>
        </w:rPr>
        <w:t xml:space="preserve"> referenčních hodnot uvedených v příloze č. 3 je provozovatel povinen vlastníkovi zaplatit smluvní pokuty ve výši tam uvedené.</w:t>
      </w:r>
    </w:p>
    <w:p w14:paraId="34A63FD5" w14:textId="68E20B2F" w:rsidR="00F71B5F" w:rsidRPr="00BE4180" w:rsidRDefault="00000000">
      <w:pPr>
        <w:pStyle w:val="Nadpis3"/>
        <w:numPr>
          <w:ilvl w:val="2"/>
          <w:numId w:val="172"/>
        </w:numPr>
        <w:ind w:left="964" w:hanging="964"/>
        <w:rPr>
          <w:sz w:val="20"/>
          <w:szCs w:val="20"/>
        </w:rPr>
      </w:pPr>
      <w:r w:rsidRPr="00BE4180">
        <w:rPr>
          <w:rFonts w:eastAsia="Verdana" w:cs="Verdana"/>
          <w:sz w:val="20"/>
          <w:szCs w:val="20"/>
        </w:rPr>
        <w:t>Vlastník smluvní pokutu vyúčtuje účetním dokladem a provozovatel ji</w:t>
      </w:r>
      <w:r w:rsidR="001253FA" w:rsidRPr="00BE4180">
        <w:rPr>
          <w:rFonts w:eastAsia="Verdana" w:cs="Verdana"/>
          <w:sz w:val="20"/>
          <w:szCs w:val="20"/>
        </w:rPr>
        <w:t> </w:t>
      </w:r>
      <w:r w:rsidRPr="00BE4180">
        <w:rPr>
          <w:rFonts w:eastAsia="Verdana" w:cs="Verdana"/>
          <w:sz w:val="20"/>
          <w:szCs w:val="20"/>
        </w:rPr>
        <w:t>na</w:t>
      </w:r>
      <w:r w:rsidR="001253FA" w:rsidRPr="00BE4180">
        <w:rPr>
          <w:rFonts w:eastAsia="Verdana" w:cs="Verdana"/>
          <w:sz w:val="20"/>
          <w:szCs w:val="20"/>
        </w:rPr>
        <w:t> </w:t>
      </w:r>
      <w:r w:rsidRPr="00BE4180">
        <w:rPr>
          <w:rFonts w:eastAsia="Verdana" w:cs="Verdana"/>
          <w:sz w:val="20"/>
          <w:szCs w:val="20"/>
        </w:rPr>
        <w:t>základě toho zaplatí ve lhůtě 30 dní od doručení na bankovní účet vlastníka.</w:t>
      </w:r>
    </w:p>
    <w:p w14:paraId="68EB9988" w14:textId="77777777" w:rsidR="00F71B5F" w:rsidRPr="00BE4180" w:rsidRDefault="00000000">
      <w:pPr>
        <w:pStyle w:val="Nadpis3"/>
        <w:numPr>
          <w:ilvl w:val="2"/>
          <w:numId w:val="173"/>
        </w:numPr>
        <w:ind w:left="964" w:hanging="964"/>
        <w:rPr>
          <w:sz w:val="20"/>
          <w:szCs w:val="20"/>
        </w:rPr>
      </w:pPr>
      <w:r w:rsidRPr="00BE4180">
        <w:rPr>
          <w:rFonts w:eastAsia="Verdana" w:cs="Verdana"/>
          <w:sz w:val="20"/>
          <w:szCs w:val="20"/>
        </w:rPr>
        <w:t xml:space="preserve">Zaplacením smluvní pokuty nezaniká smluvní povinnost, která byla smluvní pokutou utvrzena. </w:t>
      </w:r>
    </w:p>
    <w:p w14:paraId="316DD75D" w14:textId="77777777" w:rsidR="00F71B5F" w:rsidRDefault="00000000">
      <w:pPr>
        <w:pStyle w:val="Nadpis2"/>
        <w:numPr>
          <w:ilvl w:val="1"/>
          <w:numId w:val="174"/>
        </w:numPr>
        <w:ind w:left="964" w:hanging="964"/>
      </w:pPr>
      <w:r>
        <w:t>Zproštění povinnosti zaplatit smluvní pokutu</w:t>
      </w:r>
    </w:p>
    <w:p w14:paraId="5DEBE645" w14:textId="77777777" w:rsidR="00F71B5F" w:rsidRPr="00BE4180" w:rsidRDefault="00000000">
      <w:pPr>
        <w:pStyle w:val="Nadpis3"/>
        <w:numPr>
          <w:ilvl w:val="2"/>
          <w:numId w:val="175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 xml:space="preserve">Porušení povinností </w:t>
      </w:r>
      <w:r w:rsidRPr="00BE4180">
        <w:rPr>
          <w:rFonts w:eastAsia="Verdana" w:cs="Verdana"/>
          <w:sz w:val="20"/>
          <w:szCs w:val="20"/>
        </w:rPr>
        <w:t>nebude</w:t>
      </w:r>
      <w:r w:rsidRPr="00BE4180">
        <w:rPr>
          <w:sz w:val="20"/>
          <w:szCs w:val="20"/>
        </w:rPr>
        <w:t xml:space="preserve"> hodnoceno a započítáno do výše smluvní pokuty v té míře, v níž porušení povinností bylo způsobeno okolnostmi vylučujícími právní odpovědnost (analogicky podle § 2913 odst. 2 občanského zákoníku).</w:t>
      </w:r>
    </w:p>
    <w:p w14:paraId="3DEDDCF4" w14:textId="79F37D67" w:rsidR="00F71B5F" w:rsidRPr="00BE4180" w:rsidRDefault="00000000">
      <w:pPr>
        <w:pStyle w:val="Nadpis3"/>
        <w:numPr>
          <w:ilvl w:val="2"/>
          <w:numId w:val="176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>Smluvní pokuta, kterou je provozovatel povinen hradit vlastníkovi, se snižuje o</w:t>
      </w:r>
      <w:r w:rsidR="00BE4180">
        <w:rPr>
          <w:sz w:val="20"/>
          <w:szCs w:val="20"/>
        </w:rPr>
        <w:t> </w:t>
      </w:r>
      <w:r w:rsidRPr="00BE4180">
        <w:rPr>
          <w:sz w:val="20"/>
          <w:szCs w:val="20"/>
        </w:rPr>
        <w:t xml:space="preserve">částku, která byla provozovateli pravomocně uložena správním rozhodnutím za porušení téže povinnosti a provozovatelem skutečně zaplacena. Pokud dojde k pravomocnému rozhodnutí správního orgánu o uložení pokuty až poté, co již byla provozovatelem smluvní pokuta vlastníkovi zaplacena, zavazuje se ji vlastník ve výši, v níž na ni podle předchozí věty nemá právo, vrátit, a to do 30 dnů ode dne doručení výzvy a doložení výše a zaplacení příslušné veřejnoprávní sankce. </w:t>
      </w:r>
    </w:p>
    <w:p w14:paraId="69424817" w14:textId="77777777" w:rsidR="00F71B5F" w:rsidRDefault="00000000">
      <w:pPr>
        <w:pStyle w:val="Nadpis2"/>
        <w:numPr>
          <w:ilvl w:val="1"/>
          <w:numId w:val="177"/>
        </w:numPr>
        <w:ind w:left="964" w:hanging="964"/>
      </w:pPr>
      <w:r>
        <w:t>Souběh smluvní pokuty a náhrady škody</w:t>
      </w:r>
    </w:p>
    <w:p w14:paraId="2ED49730" w14:textId="77777777" w:rsidR="00F71B5F" w:rsidRPr="00BE4180" w:rsidRDefault="00000000">
      <w:pPr>
        <w:pStyle w:val="Nadpis3"/>
        <w:numPr>
          <w:ilvl w:val="2"/>
          <w:numId w:val="178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 xml:space="preserve">Právo na zaplacení smluvní pokuty nemá vliv na právo na náhradu přesahující škody způsobené porušením téže smluvní povinnosti. </w:t>
      </w:r>
    </w:p>
    <w:p w14:paraId="2CB8D771" w14:textId="77777777" w:rsidR="00F71B5F" w:rsidRPr="00BE4180" w:rsidRDefault="00000000">
      <w:pPr>
        <w:pStyle w:val="Nadpis3"/>
        <w:numPr>
          <w:ilvl w:val="2"/>
          <w:numId w:val="179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 xml:space="preserve">Právo na zaplacení smluvní pokuty zůstává zachováno i po ukončení smlouvy. </w:t>
      </w:r>
    </w:p>
    <w:p w14:paraId="4A2DDD12" w14:textId="77777777" w:rsidR="00F71B5F" w:rsidRDefault="00000000">
      <w:pPr>
        <w:pStyle w:val="Nadpis1"/>
        <w:numPr>
          <w:ilvl w:val="0"/>
          <w:numId w:val="180"/>
        </w:numPr>
        <w:ind w:left="964" w:hanging="964"/>
      </w:pPr>
      <w:bookmarkStart w:id="40" w:name="_3q5sasy"/>
      <w:bookmarkEnd w:id="40"/>
      <w:r>
        <w:t>ODPOVĚDNOST ZA ŠKODU A POJIŠTĚNÍ</w:t>
      </w:r>
    </w:p>
    <w:p w14:paraId="5C86DF44" w14:textId="77777777" w:rsidR="00F71B5F" w:rsidRDefault="00000000">
      <w:pPr>
        <w:pStyle w:val="Nadpis2"/>
        <w:numPr>
          <w:ilvl w:val="1"/>
          <w:numId w:val="181"/>
        </w:numPr>
        <w:ind w:left="964" w:hanging="964"/>
      </w:pPr>
      <w:bookmarkStart w:id="41" w:name="_25b2l0r"/>
      <w:bookmarkEnd w:id="41"/>
      <w:r>
        <w:t>Odpovědnost za škodu</w:t>
      </w:r>
    </w:p>
    <w:p w14:paraId="3D302AD7" w14:textId="77777777" w:rsidR="00F71B5F" w:rsidRPr="00BE4180" w:rsidRDefault="00000000">
      <w:pPr>
        <w:pStyle w:val="Nadpis3"/>
        <w:numPr>
          <w:ilvl w:val="2"/>
          <w:numId w:val="182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>Smluvní strana odpovídá druhé smluvní straně za škodu způsobenou porušením smluvní povinnosti, ledaže prokáže, že porušení bylo způsobeno okolností vylučující odpovědnost (§ 2913 odst. 2 občanského zákoníku).</w:t>
      </w:r>
    </w:p>
    <w:p w14:paraId="7BE84C99" w14:textId="77777777" w:rsidR="00F71B5F" w:rsidRPr="00BE4180" w:rsidRDefault="00000000">
      <w:pPr>
        <w:pStyle w:val="Nadpis3"/>
        <w:numPr>
          <w:ilvl w:val="2"/>
          <w:numId w:val="183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>Provozovatel je odpovědný za škodu vzniklou jeho provozní činností vlastníkovi i třetím osobám v rozsahu daném právními předpisy.</w:t>
      </w:r>
    </w:p>
    <w:p w14:paraId="19CF8943" w14:textId="77777777" w:rsidR="00F71B5F" w:rsidRDefault="00000000">
      <w:pPr>
        <w:pStyle w:val="Nadpis2"/>
        <w:numPr>
          <w:ilvl w:val="1"/>
          <w:numId w:val="184"/>
        </w:numPr>
        <w:ind w:left="964" w:hanging="964"/>
      </w:pPr>
      <w:bookmarkStart w:id="42" w:name="_kgcv8k"/>
      <w:bookmarkEnd w:id="42"/>
      <w:r>
        <w:lastRenderedPageBreak/>
        <w:t>Pojištění</w:t>
      </w:r>
    </w:p>
    <w:p w14:paraId="49D19699" w14:textId="338AACB0" w:rsidR="00F71B5F" w:rsidRPr="00BE4180" w:rsidRDefault="00000000">
      <w:pPr>
        <w:pStyle w:val="Nadpis3"/>
        <w:numPr>
          <w:ilvl w:val="2"/>
          <w:numId w:val="185"/>
        </w:numPr>
        <w:ind w:left="964" w:hanging="964"/>
        <w:rPr>
          <w:sz w:val="20"/>
          <w:szCs w:val="20"/>
        </w:rPr>
      </w:pPr>
      <w:bookmarkStart w:id="43" w:name="__RefNumPara__6082_66959596"/>
      <w:bookmarkStart w:id="44" w:name="_34g0dwd"/>
      <w:bookmarkEnd w:id="43"/>
      <w:bookmarkEnd w:id="44"/>
      <w:r w:rsidRPr="00BE4180">
        <w:rPr>
          <w:rFonts w:eastAsia="Verdana" w:cs="Verdana"/>
          <w:color w:val="000000"/>
          <w:sz w:val="20"/>
          <w:szCs w:val="20"/>
        </w:rPr>
        <w:t>Pro krytí úhrady škody provozovatel je povinen sjednat a po dobu provozování udržovat sjednanou pojistnou smlouvu s limitem pojistného plnění ve výši aspoň 5</w:t>
      </w:r>
      <w:r w:rsidR="00BE4180">
        <w:rPr>
          <w:rFonts w:eastAsia="Verdana" w:cs="Verdana"/>
          <w:color w:val="000000"/>
          <w:sz w:val="20"/>
          <w:szCs w:val="20"/>
        </w:rPr>
        <w:t> </w:t>
      </w:r>
      <w:r w:rsidRPr="00BE4180">
        <w:rPr>
          <w:rFonts w:eastAsia="Verdana" w:cs="Verdana"/>
          <w:color w:val="000000"/>
          <w:sz w:val="20"/>
          <w:szCs w:val="20"/>
        </w:rPr>
        <w:t>000 000 Kč a se spoluúčastí provozovatele v maximální výši 5 000 Kč v tomto rozsahu:</w:t>
      </w:r>
    </w:p>
    <w:p w14:paraId="088B3B76" w14:textId="7589FE4F" w:rsidR="00F71B5F" w:rsidRPr="00BE4180" w:rsidRDefault="00000000">
      <w:pPr>
        <w:pStyle w:val="Nadpis3"/>
        <w:numPr>
          <w:ilvl w:val="3"/>
          <w:numId w:val="186"/>
        </w:numPr>
        <w:ind w:left="964" w:hanging="397"/>
        <w:rPr>
          <w:sz w:val="20"/>
          <w:szCs w:val="20"/>
        </w:rPr>
      </w:pPr>
      <w:bookmarkStart w:id="45" w:name="__RefNumPara__6080_66959596"/>
      <w:bookmarkEnd w:id="45"/>
      <w:r w:rsidRPr="00BE4180">
        <w:rPr>
          <w:sz w:val="20"/>
          <w:szCs w:val="20"/>
        </w:rPr>
        <w:t>Odpovědnost za škodu na zdraví, životě nebo majetku třetích osob (zejm. vlastníka, jeho zaměstnanců, odběratelů), včetně odpovědnosti za škodu na</w:t>
      </w:r>
      <w:r w:rsidR="00BE4180">
        <w:rPr>
          <w:sz w:val="20"/>
          <w:szCs w:val="20"/>
        </w:rPr>
        <w:t> </w:t>
      </w:r>
      <w:r w:rsidRPr="00BE4180">
        <w:rPr>
          <w:sz w:val="20"/>
          <w:szCs w:val="20"/>
        </w:rPr>
        <w:t>předmětu pachtu.</w:t>
      </w:r>
    </w:p>
    <w:p w14:paraId="6074C31B" w14:textId="4F16D8D2" w:rsidR="00F71B5F" w:rsidRPr="00BE4180" w:rsidRDefault="00000000">
      <w:pPr>
        <w:pStyle w:val="Nadpis3"/>
        <w:numPr>
          <w:ilvl w:val="3"/>
          <w:numId w:val="187"/>
        </w:numPr>
        <w:ind w:left="964" w:hanging="397"/>
        <w:rPr>
          <w:sz w:val="20"/>
          <w:szCs w:val="20"/>
        </w:rPr>
      </w:pPr>
      <w:r w:rsidRPr="00BE4180">
        <w:rPr>
          <w:sz w:val="20"/>
          <w:szCs w:val="20"/>
        </w:rPr>
        <w:t>Odpovědnost za následnou majetkovou újmu, vzniklou následkem škody na</w:t>
      </w:r>
      <w:r w:rsidR="00BE4180">
        <w:rPr>
          <w:sz w:val="20"/>
          <w:szCs w:val="20"/>
        </w:rPr>
        <w:t> </w:t>
      </w:r>
      <w:r w:rsidRPr="00BE4180">
        <w:rPr>
          <w:sz w:val="20"/>
          <w:szCs w:val="20"/>
        </w:rPr>
        <w:t>zdraví, životě nebo majetku třetích osob; tzv. následné škody.</w:t>
      </w:r>
    </w:p>
    <w:p w14:paraId="7A6DC736" w14:textId="77777777" w:rsidR="00F71B5F" w:rsidRPr="00BE4180" w:rsidRDefault="00000000">
      <w:pPr>
        <w:pStyle w:val="Nadpis3"/>
        <w:numPr>
          <w:ilvl w:val="3"/>
          <w:numId w:val="188"/>
        </w:numPr>
        <w:ind w:left="964" w:hanging="397"/>
        <w:rPr>
          <w:sz w:val="20"/>
          <w:szCs w:val="20"/>
        </w:rPr>
      </w:pPr>
      <w:r w:rsidRPr="00BE4180">
        <w:rPr>
          <w:sz w:val="20"/>
          <w:szCs w:val="20"/>
        </w:rPr>
        <w:t>Odpovědnost za následnou majetkovou újmu, vzniklou jinak než následkem škody na zdraví, životě nebo věci; tzv. čisté finanční škody.</w:t>
      </w:r>
    </w:p>
    <w:p w14:paraId="60804BBD" w14:textId="4EA6C08B" w:rsidR="00F71B5F" w:rsidRPr="00BE4180" w:rsidRDefault="00000000">
      <w:pPr>
        <w:pStyle w:val="Nadpis3"/>
        <w:numPr>
          <w:ilvl w:val="2"/>
          <w:numId w:val="189"/>
        </w:numPr>
        <w:ind w:left="964" w:hanging="964"/>
        <w:rPr>
          <w:sz w:val="20"/>
          <w:szCs w:val="20"/>
        </w:rPr>
      </w:pPr>
      <w:bookmarkStart w:id="46" w:name="_1jlao46"/>
      <w:bookmarkEnd w:id="46"/>
      <w:r w:rsidRPr="00BE4180">
        <w:rPr>
          <w:sz w:val="20"/>
          <w:szCs w:val="20"/>
        </w:rPr>
        <w:t xml:space="preserve">Pojistné plnění v případě pojištění odpovědnosti bude plněno přímo </w:t>
      </w:r>
      <w:r w:rsidR="001253FA" w:rsidRPr="00BE4180">
        <w:rPr>
          <w:sz w:val="20"/>
          <w:szCs w:val="20"/>
        </w:rPr>
        <w:t>k</w:t>
      </w:r>
      <w:r w:rsidRPr="00BE4180">
        <w:rPr>
          <w:sz w:val="20"/>
          <w:szCs w:val="20"/>
        </w:rPr>
        <w:t>e</w:t>
      </w:r>
      <w:r w:rsidR="001253FA" w:rsidRPr="00BE4180">
        <w:rPr>
          <w:sz w:val="20"/>
          <w:szCs w:val="20"/>
        </w:rPr>
        <w:t> </w:t>
      </w:r>
      <w:r w:rsidRPr="00BE4180">
        <w:rPr>
          <w:rFonts w:eastAsia="Arial" w:cs="Arial"/>
          <w:sz w:val="20"/>
          <w:szCs w:val="20"/>
        </w:rPr>
        <w:t xml:space="preserve">poškozenému </w:t>
      </w:r>
      <w:r w:rsidRPr="00BE4180">
        <w:rPr>
          <w:sz w:val="20"/>
          <w:szCs w:val="20"/>
        </w:rPr>
        <w:t>(</w:t>
      </w:r>
      <w:r w:rsidRPr="00BE4180">
        <w:rPr>
          <w:rFonts w:eastAsia="Verdana" w:cs="Verdana"/>
          <w:color w:val="000000"/>
          <w:sz w:val="20"/>
          <w:szCs w:val="20"/>
        </w:rPr>
        <w:t>vlastníku</w:t>
      </w:r>
      <w:r w:rsidRPr="00BE4180">
        <w:rPr>
          <w:sz w:val="20"/>
          <w:szCs w:val="20"/>
        </w:rPr>
        <w:t>, odběrateli apod.). Pojistné plnění bude v</w:t>
      </w:r>
      <w:r w:rsidR="001253FA" w:rsidRPr="00BE4180">
        <w:rPr>
          <w:sz w:val="20"/>
          <w:szCs w:val="20"/>
        </w:rPr>
        <w:t> </w:t>
      </w:r>
      <w:r w:rsidRPr="00BE4180">
        <w:rPr>
          <w:sz w:val="20"/>
          <w:szCs w:val="20"/>
        </w:rPr>
        <w:t xml:space="preserve">případě vlastníka </w:t>
      </w:r>
      <w:r w:rsidRPr="00BE4180">
        <w:rPr>
          <w:rFonts w:eastAsia="Verdana" w:cs="Verdana"/>
          <w:color w:val="000000"/>
          <w:sz w:val="20"/>
          <w:szCs w:val="20"/>
        </w:rPr>
        <w:t>poukázáno</w:t>
      </w:r>
      <w:r w:rsidRPr="00BE4180">
        <w:rPr>
          <w:sz w:val="20"/>
          <w:szCs w:val="20"/>
        </w:rPr>
        <w:t xml:space="preserve"> na jeho bankovní účet.</w:t>
      </w:r>
    </w:p>
    <w:p w14:paraId="34E68BDF" w14:textId="658002BE" w:rsidR="00F71B5F" w:rsidRPr="00BE4180" w:rsidRDefault="00000000">
      <w:pPr>
        <w:pStyle w:val="Nadpis3"/>
        <w:numPr>
          <w:ilvl w:val="2"/>
          <w:numId w:val="190"/>
        </w:numPr>
        <w:ind w:left="964" w:hanging="964"/>
        <w:rPr>
          <w:sz w:val="20"/>
          <w:szCs w:val="20"/>
        </w:rPr>
      </w:pPr>
      <w:bookmarkStart w:id="47" w:name="_43ky6rz"/>
      <w:bookmarkEnd w:id="47"/>
      <w:r w:rsidRPr="00BE4180">
        <w:rPr>
          <w:rFonts w:eastAsia="Arial" w:cs="Arial"/>
          <w:sz w:val="20"/>
          <w:szCs w:val="20"/>
        </w:rPr>
        <w:t>Provozovatel</w:t>
      </w:r>
      <w:r w:rsidRPr="00BE4180">
        <w:rPr>
          <w:sz w:val="20"/>
          <w:szCs w:val="20"/>
        </w:rPr>
        <w:t xml:space="preserve"> je oprávněn uzavřít i jiné druhy pojistných smluv, avšak tím nesmí omezit práva vlastníka vyplývající z pojistné smlouvy sjednané ke krytí škod podle odst. </w:t>
      </w:r>
      <w:r w:rsidRPr="00BE4180">
        <w:rPr>
          <w:sz w:val="20"/>
          <w:szCs w:val="20"/>
        </w:rPr>
        <w:fldChar w:fldCharType="begin"/>
      </w:r>
      <w:r w:rsidRPr="00BE4180">
        <w:rPr>
          <w:sz w:val="20"/>
          <w:szCs w:val="20"/>
        </w:rPr>
        <w:instrText xml:space="preserve"> REF __RefNumPara__6082_66959596 \r \h </w:instrText>
      </w:r>
      <w:r w:rsidR="00BE4180">
        <w:rPr>
          <w:sz w:val="20"/>
          <w:szCs w:val="20"/>
        </w:rPr>
        <w:instrText xml:space="preserve"> \* MERGEFORMAT </w:instrText>
      </w:r>
      <w:r w:rsidRPr="00BE4180">
        <w:rPr>
          <w:sz w:val="20"/>
          <w:szCs w:val="20"/>
        </w:rPr>
      </w:r>
      <w:r w:rsidRPr="00BE4180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14.2.1</w:t>
      </w:r>
      <w:r w:rsidRPr="00BE4180">
        <w:rPr>
          <w:sz w:val="20"/>
          <w:szCs w:val="20"/>
        </w:rPr>
        <w:fldChar w:fldCharType="end"/>
      </w:r>
      <w:r w:rsidRPr="00BE4180">
        <w:rPr>
          <w:sz w:val="20"/>
          <w:szCs w:val="20"/>
        </w:rPr>
        <w:t xml:space="preserve">. </w:t>
      </w:r>
    </w:p>
    <w:p w14:paraId="0B90A74E" w14:textId="77777777" w:rsidR="00F71B5F" w:rsidRPr="00BE4180" w:rsidRDefault="00000000">
      <w:pPr>
        <w:pStyle w:val="Nadpis3"/>
        <w:numPr>
          <w:ilvl w:val="2"/>
          <w:numId w:val="191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>Provozovatel je povinen o pojistných smlouvách a jejich změnách písemně informovat vlastníka do 15 dnů včetně podmínek těchto pojištění.</w:t>
      </w:r>
    </w:p>
    <w:p w14:paraId="476F2524" w14:textId="77777777" w:rsidR="00F71B5F" w:rsidRDefault="00000000">
      <w:pPr>
        <w:pStyle w:val="Nadpis1"/>
        <w:numPr>
          <w:ilvl w:val="0"/>
          <w:numId w:val="192"/>
        </w:numPr>
        <w:ind w:left="964" w:hanging="964"/>
      </w:pPr>
      <w:r>
        <w:t xml:space="preserve">POSTUP PŘI </w:t>
      </w:r>
      <w:r>
        <w:rPr>
          <w:rFonts w:eastAsia="Verdana" w:cs="Verdana"/>
        </w:rPr>
        <w:t>NEPLNĚNÍ</w:t>
      </w:r>
      <w:r>
        <w:t xml:space="preserve"> SMLOUVY, ŘEŠENÍ SPORŮ</w:t>
      </w:r>
    </w:p>
    <w:p w14:paraId="0DF0ACB3" w14:textId="77777777" w:rsidR="00F71B5F" w:rsidRDefault="00000000">
      <w:pPr>
        <w:pStyle w:val="Nadpis2"/>
        <w:numPr>
          <w:ilvl w:val="1"/>
          <w:numId w:val="193"/>
        </w:numPr>
        <w:ind w:left="964" w:hanging="964"/>
      </w:pPr>
      <w:r>
        <w:rPr>
          <w:bCs/>
        </w:rPr>
        <w:t xml:space="preserve">Postup </w:t>
      </w:r>
      <w:r>
        <w:rPr>
          <w:rFonts w:eastAsia="Verdana" w:cs="Verdana"/>
          <w:bCs/>
        </w:rPr>
        <w:t>při</w:t>
      </w:r>
      <w:r>
        <w:rPr>
          <w:bCs/>
        </w:rPr>
        <w:t xml:space="preserve"> neplnění smlouvy</w:t>
      </w:r>
    </w:p>
    <w:p w14:paraId="651E019A" w14:textId="77777777" w:rsidR="00F71B5F" w:rsidRPr="00BE4180" w:rsidRDefault="00000000">
      <w:pPr>
        <w:pStyle w:val="Nadpis3"/>
        <w:numPr>
          <w:ilvl w:val="2"/>
          <w:numId w:val="194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 xml:space="preserve">Pokud smluvní strana usoudí, že druhá strana neplní svou smluvní povinnost, písemně jí to sdělí a </w:t>
      </w:r>
      <w:r w:rsidRPr="00BE4180">
        <w:rPr>
          <w:rFonts w:eastAsia="Arial" w:cs="Arial"/>
          <w:sz w:val="20"/>
          <w:szCs w:val="20"/>
        </w:rPr>
        <w:t>poskytne</w:t>
      </w:r>
      <w:r w:rsidRPr="00BE4180">
        <w:rPr>
          <w:sz w:val="20"/>
          <w:szCs w:val="20"/>
        </w:rPr>
        <w:t xml:space="preserve"> jí lhůtu k vysvětlení a nápravě přiměřenou okolnostem daného případu, ne kratší než pět pracovních dní, ledaže hrozí vážné nebezpečí z prodlení, zejm. porucha vodovodů nebo kanalizací.</w:t>
      </w:r>
    </w:p>
    <w:p w14:paraId="4B306216" w14:textId="2BA29277" w:rsidR="00F71B5F" w:rsidRPr="00BE4180" w:rsidRDefault="00000000">
      <w:pPr>
        <w:pStyle w:val="Nadpis3"/>
        <w:numPr>
          <w:ilvl w:val="2"/>
          <w:numId w:val="195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 xml:space="preserve">Pokud provozovatel nezjedná nápravu vadného technického stavu, vlastník je oprávněn písemně oznámit provozovateli, že se rozhodl zjednat nápravu sám. Provozovatel je povinen dotčené </w:t>
      </w:r>
      <w:r w:rsidRPr="00BE4180">
        <w:rPr>
          <w:rFonts w:eastAsia="Verdana" w:cs="Verdana"/>
          <w:sz w:val="20"/>
          <w:szCs w:val="20"/>
        </w:rPr>
        <w:t>místo</w:t>
      </w:r>
      <w:r w:rsidRPr="00BE4180">
        <w:rPr>
          <w:sz w:val="20"/>
          <w:szCs w:val="20"/>
        </w:rPr>
        <w:t xml:space="preserve"> (pozemek, budovu, objekt apod.) vlastníkovi zpřístupnit a </w:t>
      </w:r>
      <w:r w:rsidRPr="00BE4180">
        <w:rPr>
          <w:rFonts w:eastAsia="Arial" w:cs="Arial"/>
          <w:sz w:val="20"/>
          <w:szCs w:val="20"/>
        </w:rPr>
        <w:t>umožnit</w:t>
      </w:r>
      <w:r w:rsidRPr="00BE4180">
        <w:rPr>
          <w:sz w:val="20"/>
          <w:szCs w:val="20"/>
        </w:rPr>
        <w:t xml:space="preserve"> mu provedení potřebných opatření, úkonů a</w:t>
      </w:r>
      <w:r w:rsidR="00BE4180">
        <w:rPr>
          <w:sz w:val="20"/>
          <w:szCs w:val="20"/>
        </w:rPr>
        <w:t> </w:t>
      </w:r>
      <w:r w:rsidRPr="00BE4180">
        <w:rPr>
          <w:sz w:val="20"/>
          <w:szCs w:val="20"/>
        </w:rPr>
        <w:t>zásahů. Vlastníkům náklad na to účelně vynaložený je oprávněn vyúčtovat provozovateli.</w:t>
      </w:r>
    </w:p>
    <w:p w14:paraId="1A2FCA79" w14:textId="77777777" w:rsidR="00F71B5F" w:rsidRDefault="00000000">
      <w:pPr>
        <w:pStyle w:val="Nadpis2"/>
        <w:numPr>
          <w:ilvl w:val="1"/>
          <w:numId w:val="196"/>
        </w:numPr>
        <w:ind w:left="964" w:hanging="964"/>
      </w:pPr>
      <w:r>
        <w:rPr>
          <w:bCs/>
        </w:rPr>
        <w:t>Řešení sporů</w:t>
      </w:r>
    </w:p>
    <w:p w14:paraId="36774DB0" w14:textId="77777777" w:rsidR="00F71B5F" w:rsidRPr="00BE4180" w:rsidRDefault="00000000">
      <w:pPr>
        <w:pStyle w:val="Nadpis3"/>
        <w:numPr>
          <w:ilvl w:val="2"/>
          <w:numId w:val="197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 xml:space="preserve">Spory v souvislosti s plněním smlouvy </w:t>
      </w:r>
      <w:r w:rsidRPr="00BE4180">
        <w:rPr>
          <w:rFonts w:eastAsia="Verdana" w:cs="Verdana"/>
          <w:color w:val="000000"/>
          <w:sz w:val="20"/>
          <w:szCs w:val="20"/>
        </w:rPr>
        <w:t>smluvní</w:t>
      </w:r>
      <w:r w:rsidRPr="00BE4180">
        <w:rPr>
          <w:sz w:val="20"/>
          <w:szCs w:val="20"/>
        </w:rPr>
        <w:t xml:space="preserve"> strany budou řešit </w:t>
      </w:r>
      <w:r w:rsidRPr="00BE4180">
        <w:rPr>
          <w:rFonts w:eastAsia="Arial" w:cs="Arial"/>
          <w:sz w:val="20"/>
          <w:szCs w:val="20"/>
        </w:rPr>
        <w:t>jednáním</w:t>
      </w:r>
      <w:r w:rsidRPr="00BE4180">
        <w:rPr>
          <w:sz w:val="20"/>
          <w:szCs w:val="20"/>
        </w:rPr>
        <w:t xml:space="preserve">. </w:t>
      </w:r>
    </w:p>
    <w:p w14:paraId="19EC2897" w14:textId="77777777" w:rsidR="00F71B5F" w:rsidRPr="00BE4180" w:rsidRDefault="00000000">
      <w:pPr>
        <w:pStyle w:val="Nadpis3"/>
        <w:numPr>
          <w:ilvl w:val="2"/>
          <w:numId w:val="198"/>
        </w:numPr>
        <w:ind w:left="964" w:hanging="964"/>
        <w:rPr>
          <w:sz w:val="20"/>
          <w:szCs w:val="20"/>
        </w:rPr>
      </w:pPr>
      <w:r w:rsidRPr="00BE4180">
        <w:rPr>
          <w:sz w:val="20"/>
          <w:szCs w:val="20"/>
        </w:rPr>
        <w:t xml:space="preserve">Pokud jednání nepovedou k dohodě, spory mohou smluvní strany nechat </w:t>
      </w:r>
      <w:r w:rsidRPr="00BE4180">
        <w:rPr>
          <w:rFonts w:eastAsia="Verdana" w:cs="Verdana"/>
          <w:color w:val="000000"/>
          <w:sz w:val="20"/>
          <w:szCs w:val="20"/>
        </w:rPr>
        <w:t>rozhodnout</w:t>
      </w:r>
      <w:r w:rsidRPr="00BE4180">
        <w:rPr>
          <w:sz w:val="20"/>
          <w:szCs w:val="20"/>
        </w:rPr>
        <w:t xml:space="preserve"> rozhodcem, na němž se smluvní strany dohodnou, či soudem.</w:t>
      </w:r>
    </w:p>
    <w:p w14:paraId="13DDDF8E" w14:textId="77777777" w:rsidR="00F71B5F" w:rsidRDefault="00000000">
      <w:pPr>
        <w:pStyle w:val="Nadpis1"/>
        <w:numPr>
          <w:ilvl w:val="0"/>
          <w:numId w:val="199"/>
        </w:numPr>
        <w:ind w:left="964" w:hanging="964"/>
      </w:pPr>
      <w:bookmarkStart w:id="48" w:name="__RefNumPara__1212_864111120"/>
      <w:bookmarkStart w:id="49" w:name="_17dp8vu"/>
      <w:bookmarkEnd w:id="48"/>
      <w:bookmarkEnd w:id="49"/>
      <w:r>
        <w:t>DOBA TRVÁNÍ SMLOUVY A JEJÍ UKONČENÍ</w:t>
      </w:r>
    </w:p>
    <w:p w14:paraId="41D614FD" w14:textId="77777777" w:rsidR="00F71B5F" w:rsidRDefault="00000000">
      <w:pPr>
        <w:pStyle w:val="Nadpis2"/>
        <w:numPr>
          <w:ilvl w:val="1"/>
          <w:numId w:val="200"/>
        </w:numPr>
        <w:ind w:left="964" w:hanging="964"/>
      </w:pPr>
      <w:bookmarkStart w:id="50" w:name="_3rdcrjn"/>
      <w:bookmarkEnd w:id="50"/>
      <w:r>
        <w:rPr>
          <w:bCs/>
        </w:rPr>
        <w:t>Účinnost</w:t>
      </w:r>
      <w:r>
        <w:t xml:space="preserve"> smlouvy</w:t>
      </w:r>
    </w:p>
    <w:p w14:paraId="4CF015E9" w14:textId="77777777" w:rsidR="00F71B5F" w:rsidRPr="00872FF8" w:rsidRDefault="00000000">
      <w:pPr>
        <w:pStyle w:val="Nadpis3"/>
        <w:numPr>
          <w:ilvl w:val="2"/>
          <w:numId w:val="201"/>
        </w:numPr>
        <w:ind w:left="964" w:hanging="964"/>
        <w:rPr>
          <w:sz w:val="20"/>
          <w:szCs w:val="20"/>
        </w:rPr>
      </w:pPr>
      <w:bookmarkStart w:id="51" w:name="_26in1rg"/>
      <w:bookmarkEnd w:id="51"/>
      <w:r w:rsidRPr="00872FF8">
        <w:rPr>
          <w:sz w:val="20"/>
          <w:szCs w:val="20"/>
        </w:rPr>
        <w:t>Smlouva je uzavřena a nabývá účinnosti dnem jejího podpisu oběma smluvními stranami.</w:t>
      </w:r>
    </w:p>
    <w:p w14:paraId="318569FB" w14:textId="77777777" w:rsidR="00F71B5F" w:rsidRPr="00872FF8" w:rsidRDefault="00000000">
      <w:pPr>
        <w:pStyle w:val="Nadpis3"/>
        <w:numPr>
          <w:ilvl w:val="2"/>
          <w:numId w:val="202"/>
        </w:numPr>
        <w:ind w:left="964" w:hanging="964"/>
        <w:rPr>
          <w:sz w:val="20"/>
          <w:szCs w:val="20"/>
        </w:rPr>
      </w:pPr>
      <w:bookmarkStart w:id="52" w:name="__RefNumPara__1772_864111120"/>
      <w:bookmarkEnd w:id="52"/>
      <w:r w:rsidRPr="00872FF8">
        <w:rPr>
          <w:rFonts w:eastAsia="Verdana" w:cs="Verdana"/>
          <w:color w:val="000000"/>
          <w:sz w:val="20"/>
          <w:szCs w:val="20"/>
        </w:rPr>
        <w:t xml:space="preserve">Účinnost smlouvy zanikne čtyři měsíce ode dne skončení provozování (den vypořádání). Zánik účinnosti smlouvy se netýká těch práv a povinností, které dospěly a stále existovaly v den vypořádání. Zánik účinnosti smlouvy se netýká </w:t>
      </w:r>
      <w:r w:rsidRPr="00872FF8">
        <w:rPr>
          <w:rFonts w:eastAsia="Verdana" w:cs="Verdana"/>
          <w:color w:val="000000"/>
          <w:sz w:val="20"/>
          <w:szCs w:val="20"/>
        </w:rPr>
        <w:lastRenderedPageBreak/>
        <w:t xml:space="preserve">také těch práv a povinností, vyplývá-li z povahy věci či ze smlouvy, že mají trvat i po tomto dni. </w:t>
      </w:r>
    </w:p>
    <w:p w14:paraId="663F8FF5" w14:textId="77777777" w:rsidR="00F71B5F" w:rsidRPr="00872FF8" w:rsidRDefault="00000000">
      <w:pPr>
        <w:pStyle w:val="Nadpis3"/>
        <w:numPr>
          <w:ilvl w:val="2"/>
          <w:numId w:val="203"/>
        </w:numPr>
        <w:ind w:left="964" w:hanging="964"/>
        <w:rPr>
          <w:sz w:val="20"/>
          <w:szCs w:val="20"/>
        </w:rPr>
      </w:pPr>
      <w:r w:rsidRPr="00872FF8">
        <w:rPr>
          <w:sz w:val="20"/>
          <w:szCs w:val="20"/>
        </w:rPr>
        <w:t xml:space="preserve">Nejpozději v den vypořádání </w:t>
      </w:r>
      <w:r w:rsidRPr="00872FF8">
        <w:rPr>
          <w:rFonts w:eastAsia="Verdana" w:cs="Verdana"/>
          <w:color w:val="000000"/>
          <w:sz w:val="20"/>
          <w:szCs w:val="20"/>
        </w:rPr>
        <w:t>musí</w:t>
      </w:r>
      <w:r w:rsidRPr="00872FF8">
        <w:rPr>
          <w:sz w:val="20"/>
          <w:szCs w:val="20"/>
        </w:rPr>
        <w:t xml:space="preserve"> provozovatel vrátit vlastníkovi všechny podklady, </w:t>
      </w:r>
      <w:r w:rsidRPr="00872FF8">
        <w:rPr>
          <w:rFonts w:eastAsia="Arial" w:cs="Arial"/>
          <w:sz w:val="20"/>
          <w:szCs w:val="20"/>
        </w:rPr>
        <w:t>které</w:t>
      </w:r>
      <w:r w:rsidRPr="00872FF8">
        <w:rPr>
          <w:sz w:val="20"/>
          <w:szCs w:val="20"/>
        </w:rPr>
        <w:t xml:space="preserve"> od něj </w:t>
      </w:r>
      <w:r w:rsidRPr="00872FF8">
        <w:rPr>
          <w:rFonts w:eastAsia="Verdana" w:cs="Verdana"/>
          <w:color w:val="000000"/>
          <w:sz w:val="20"/>
          <w:szCs w:val="20"/>
        </w:rPr>
        <w:t>obdržel</w:t>
      </w:r>
      <w:r w:rsidRPr="00872FF8">
        <w:rPr>
          <w:sz w:val="20"/>
          <w:szCs w:val="20"/>
        </w:rPr>
        <w:t>, a též vůči jiným osobám a vůči státu splnit povinnosti týkající se doby jeho provozování.</w:t>
      </w:r>
    </w:p>
    <w:p w14:paraId="2F8298AD" w14:textId="77777777" w:rsidR="00F71B5F" w:rsidRDefault="00000000">
      <w:pPr>
        <w:pStyle w:val="Nadpis2"/>
        <w:numPr>
          <w:ilvl w:val="1"/>
          <w:numId w:val="204"/>
        </w:numPr>
        <w:ind w:left="964" w:hanging="964"/>
      </w:pPr>
      <w:bookmarkStart w:id="53" w:name="__RefNumPara__1774_864111120"/>
      <w:bookmarkStart w:id="54" w:name="_lnxbz9"/>
      <w:bookmarkEnd w:id="53"/>
      <w:bookmarkEnd w:id="54"/>
      <w:r>
        <w:t xml:space="preserve">Řádná doba </w:t>
      </w:r>
      <w:r>
        <w:rPr>
          <w:bCs/>
        </w:rPr>
        <w:t>provozování</w:t>
      </w:r>
    </w:p>
    <w:p w14:paraId="4027E330" w14:textId="0886D419" w:rsidR="00F71B5F" w:rsidRPr="00872FF8" w:rsidRDefault="00000000">
      <w:pPr>
        <w:pStyle w:val="Nadpis3"/>
        <w:numPr>
          <w:ilvl w:val="0"/>
          <w:numId w:val="0"/>
        </w:numPr>
        <w:spacing w:after="0"/>
        <w:ind w:left="964"/>
        <w:rPr>
          <w:sz w:val="20"/>
          <w:szCs w:val="20"/>
        </w:rPr>
      </w:pPr>
      <w:bookmarkStart w:id="55" w:name="_35nkun2"/>
      <w:bookmarkEnd w:id="55"/>
      <w:r w:rsidRPr="00872FF8">
        <w:rPr>
          <w:rFonts w:eastAsia="Verdana" w:cs="Verdana"/>
          <w:color w:val="000000"/>
          <w:sz w:val="20"/>
          <w:szCs w:val="20"/>
        </w:rPr>
        <w:t>Provozování se sjednává na dobu určitou ode dn</w:t>
      </w:r>
      <w:r w:rsidRPr="00872FF8">
        <w:rPr>
          <w:sz w:val="20"/>
          <w:szCs w:val="20"/>
        </w:rPr>
        <w:t xml:space="preserve">e 1. </w:t>
      </w:r>
      <w:r w:rsidR="00872FF8" w:rsidRPr="00872FF8">
        <w:rPr>
          <w:sz w:val="20"/>
          <w:szCs w:val="20"/>
        </w:rPr>
        <w:t>1</w:t>
      </w:r>
      <w:r w:rsidRPr="00872FF8">
        <w:rPr>
          <w:sz w:val="20"/>
          <w:szCs w:val="20"/>
        </w:rPr>
        <w:t>. 202</w:t>
      </w:r>
      <w:r w:rsidR="00E0294D">
        <w:rPr>
          <w:sz w:val="20"/>
          <w:szCs w:val="20"/>
        </w:rPr>
        <w:t>7</w:t>
      </w:r>
      <w:r w:rsidRPr="00872FF8">
        <w:rPr>
          <w:sz w:val="20"/>
          <w:szCs w:val="20"/>
        </w:rPr>
        <w:t xml:space="preserve"> </w:t>
      </w:r>
      <w:r w:rsidRPr="00872FF8">
        <w:rPr>
          <w:rFonts w:eastAsia="Verdana" w:cs="Verdana"/>
          <w:color w:val="000000"/>
          <w:sz w:val="20"/>
          <w:szCs w:val="20"/>
        </w:rPr>
        <w:t>(den zahájení provozování) do dne 31. 12. 20</w:t>
      </w:r>
      <w:r w:rsidR="00B57AB2">
        <w:rPr>
          <w:rFonts w:eastAsia="Verdana" w:cs="Verdana"/>
          <w:color w:val="000000"/>
          <w:sz w:val="20"/>
          <w:szCs w:val="20"/>
        </w:rPr>
        <w:t>32</w:t>
      </w:r>
      <w:r w:rsidRPr="00872FF8">
        <w:rPr>
          <w:rFonts w:eastAsia="Verdana" w:cs="Verdana"/>
          <w:color w:val="000000"/>
          <w:sz w:val="20"/>
          <w:szCs w:val="20"/>
        </w:rPr>
        <w:t xml:space="preserve"> (den skončení provozování). </w:t>
      </w:r>
    </w:p>
    <w:p w14:paraId="55438712" w14:textId="77777777" w:rsidR="00F71B5F" w:rsidRDefault="00000000">
      <w:pPr>
        <w:pStyle w:val="Nadpis2"/>
        <w:numPr>
          <w:ilvl w:val="1"/>
          <w:numId w:val="205"/>
        </w:numPr>
        <w:spacing w:before="113"/>
        <w:ind w:left="964" w:hanging="964"/>
      </w:pPr>
      <w:bookmarkStart w:id="56" w:name="_1ksv4uv"/>
      <w:bookmarkEnd w:id="56"/>
      <w:r>
        <w:t>Ukončení smlouvy dohodou</w:t>
      </w:r>
    </w:p>
    <w:p w14:paraId="1AA1A731" w14:textId="77777777" w:rsidR="00F71B5F" w:rsidRPr="00872FF8" w:rsidRDefault="00000000">
      <w:pPr>
        <w:pStyle w:val="Nadpis3"/>
        <w:numPr>
          <w:ilvl w:val="0"/>
          <w:numId w:val="0"/>
        </w:numPr>
        <w:spacing w:after="0"/>
        <w:ind w:left="964"/>
        <w:rPr>
          <w:sz w:val="20"/>
          <w:szCs w:val="20"/>
        </w:rPr>
      </w:pPr>
      <w:r w:rsidRPr="00872FF8">
        <w:rPr>
          <w:sz w:val="20"/>
          <w:szCs w:val="20"/>
        </w:rPr>
        <w:t xml:space="preserve">Smlouva může být </w:t>
      </w:r>
      <w:r w:rsidRPr="00872FF8">
        <w:rPr>
          <w:rFonts w:eastAsia="Verdana" w:cs="Verdana"/>
          <w:color w:val="000000"/>
          <w:sz w:val="20"/>
          <w:szCs w:val="20"/>
        </w:rPr>
        <w:t>předčasně</w:t>
      </w:r>
      <w:r w:rsidRPr="00872FF8">
        <w:rPr>
          <w:sz w:val="20"/>
          <w:szCs w:val="20"/>
        </w:rPr>
        <w:t xml:space="preserve"> ukončena </w:t>
      </w:r>
      <w:r w:rsidRPr="00872FF8">
        <w:rPr>
          <w:rFonts w:eastAsia="Verdana" w:cs="Verdana"/>
          <w:color w:val="000000"/>
          <w:sz w:val="20"/>
          <w:szCs w:val="20"/>
        </w:rPr>
        <w:t>písemnou</w:t>
      </w:r>
      <w:r w:rsidRPr="00872FF8">
        <w:rPr>
          <w:sz w:val="20"/>
          <w:szCs w:val="20"/>
        </w:rPr>
        <w:t xml:space="preserve"> dohodou smluvních stran. </w:t>
      </w:r>
    </w:p>
    <w:p w14:paraId="4697BA9F" w14:textId="77777777" w:rsidR="00F71B5F" w:rsidRDefault="00000000">
      <w:pPr>
        <w:pStyle w:val="Nadpis2"/>
        <w:numPr>
          <w:ilvl w:val="1"/>
          <w:numId w:val="206"/>
        </w:numPr>
        <w:ind w:left="964" w:hanging="964"/>
      </w:pPr>
      <w:bookmarkStart w:id="57" w:name="__RefNumPara__1761_864111120"/>
      <w:bookmarkStart w:id="58" w:name="_44sinio"/>
      <w:bookmarkEnd w:id="57"/>
      <w:bookmarkEnd w:id="58"/>
      <w:r>
        <w:t>Ukončení smlouvy výpovědí vlastníka</w:t>
      </w:r>
    </w:p>
    <w:p w14:paraId="45DF4BF7" w14:textId="77777777" w:rsidR="00F71B5F" w:rsidRPr="00872FF8" w:rsidRDefault="00000000">
      <w:pPr>
        <w:pStyle w:val="Nadpis3"/>
        <w:numPr>
          <w:ilvl w:val="0"/>
          <w:numId w:val="0"/>
        </w:numPr>
        <w:spacing w:after="0"/>
        <w:ind w:left="964"/>
        <w:rPr>
          <w:sz w:val="20"/>
          <w:szCs w:val="20"/>
        </w:rPr>
      </w:pPr>
      <w:r w:rsidRPr="00872FF8">
        <w:rPr>
          <w:sz w:val="20"/>
          <w:szCs w:val="20"/>
        </w:rPr>
        <w:t xml:space="preserve">Smlouva může být před uplynutím řádné doby provozování ukončena výpovědí ze strany </w:t>
      </w:r>
      <w:r w:rsidRPr="00872FF8">
        <w:rPr>
          <w:rFonts w:eastAsia="Verdana" w:cs="Verdana"/>
          <w:color w:val="000000"/>
          <w:sz w:val="20"/>
          <w:szCs w:val="20"/>
        </w:rPr>
        <w:t>vlastníka</w:t>
      </w:r>
      <w:r w:rsidRPr="00872FF8">
        <w:rPr>
          <w:sz w:val="20"/>
          <w:szCs w:val="20"/>
        </w:rPr>
        <w:t xml:space="preserve">, jestliže: </w:t>
      </w:r>
    </w:p>
    <w:p w14:paraId="22721348" w14:textId="77777777" w:rsidR="00F71B5F" w:rsidRPr="00872FF8" w:rsidRDefault="00000000" w:rsidP="001253FA">
      <w:pPr>
        <w:pStyle w:val="Zkladntext"/>
        <w:numPr>
          <w:ilvl w:val="0"/>
          <w:numId w:val="8"/>
        </w:numPr>
        <w:spacing w:before="120"/>
        <w:ind w:left="964" w:hanging="510"/>
        <w:rPr>
          <w:sz w:val="20"/>
          <w:szCs w:val="20"/>
        </w:rPr>
      </w:pPr>
      <w:bookmarkStart w:id="59" w:name="__RefNumPara__1763_864111120"/>
      <w:bookmarkStart w:id="60" w:name="_2jxsxqh"/>
      <w:bookmarkEnd w:id="59"/>
      <w:bookmarkEnd w:id="60"/>
      <w:r w:rsidRPr="00872FF8">
        <w:rPr>
          <w:sz w:val="20"/>
          <w:szCs w:val="20"/>
        </w:rPr>
        <w:t>Provozovatel ztratí trvale nebo dlouhodobě předpoklady pro to, aby měl podnikatelské oprávnění k výkonu smluvních činností.</w:t>
      </w:r>
    </w:p>
    <w:p w14:paraId="0D5A6EC0" w14:textId="1ED62FD9" w:rsidR="00F71B5F" w:rsidRPr="00872FF8" w:rsidRDefault="00000000">
      <w:pPr>
        <w:pStyle w:val="Zkladntext"/>
        <w:numPr>
          <w:ilvl w:val="0"/>
          <w:numId w:val="8"/>
        </w:numPr>
        <w:ind w:left="964" w:hanging="510"/>
        <w:rPr>
          <w:sz w:val="20"/>
          <w:szCs w:val="20"/>
        </w:rPr>
      </w:pPr>
      <w:bookmarkStart w:id="61" w:name="__RefNumPara__5454_2330584060"/>
      <w:bookmarkEnd w:id="61"/>
      <w:r w:rsidRPr="00872FF8">
        <w:rPr>
          <w:sz w:val="20"/>
          <w:szCs w:val="20"/>
        </w:rPr>
        <w:t>Provozovatel poruší právní předpisy upravující výkon provozování či</w:t>
      </w:r>
      <w:r w:rsidR="001253FA" w:rsidRPr="00872FF8">
        <w:rPr>
          <w:sz w:val="20"/>
          <w:szCs w:val="20"/>
        </w:rPr>
        <w:t> </w:t>
      </w:r>
      <w:r w:rsidRPr="00872FF8">
        <w:rPr>
          <w:sz w:val="20"/>
          <w:szCs w:val="20"/>
        </w:rPr>
        <w:t xml:space="preserve">smluvní povinnost podstatným způsobem. </w:t>
      </w:r>
    </w:p>
    <w:p w14:paraId="61577B10" w14:textId="1A60341B" w:rsidR="00F71B5F" w:rsidRPr="00872FF8" w:rsidRDefault="00000000">
      <w:pPr>
        <w:pStyle w:val="Zkladntext"/>
        <w:numPr>
          <w:ilvl w:val="0"/>
          <w:numId w:val="8"/>
        </w:numPr>
        <w:ind w:left="964" w:hanging="510"/>
        <w:rPr>
          <w:sz w:val="20"/>
          <w:szCs w:val="20"/>
        </w:rPr>
      </w:pPr>
      <w:bookmarkStart w:id="62" w:name="__RefNumPara__5451_2330584060"/>
      <w:bookmarkEnd w:id="62"/>
      <w:r w:rsidRPr="00872FF8">
        <w:rPr>
          <w:sz w:val="20"/>
          <w:szCs w:val="20"/>
        </w:rPr>
        <w:t>Provozovatel poruší právní předpisy upravující výkon provozování či</w:t>
      </w:r>
      <w:r w:rsidR="001253FA" w:rsidRPr="00872FF8">
        <w:rPr>
          <w:sz w:val="20"/>
          <w:szCs w:val="20"/>
        </w:rPr>
        <w:t> </w:t>
      </w:r>
      <w:r w:rsidRPr="00872FF8">
        <w:rPr>
          <w:sz w:val="20"/>
          <w:szCs w:val="20"/>
        </w:rPr>
        <w:t>smluvní povinnost nepodstatným způsobem a nápravu nezjedná ani v dodatečné přiměřené lhůtě vlastníkem písemně poskytnuté, nebo poruší právní předpisy upravující výkon provozování či smluvní povinnost nepodstatným způsobem opakovaně.</w:t>
      </w:r>
    </w:p>
    <w:p w14:paraId="7419014E" w14:textId="6967E324" w:rsidR="00F71B5F" w:rsidRPr="00872FF8" w:rsidRDefault="00000000">
      <w:pPr>
        <w:pStyle w:val="Zkladntext"/>
        <w:numPr>
          <w:ilvl w:val="0"/>
          <w:numId w:val="8"/>
        </w:numPr>
        <w:ind w:left="964" w:hanging="510"/>
        <w:rPr>
          <w:sz w:val="20"/>
          <w:szCs w:val="20"/>
        </w:rPr>
      </w:pPr>
      <w:r w:rsidRPr="00872FF8">
        <w:rPr>
          <w:sz w:val="20"/>
          <w:szCs w:val="20"/>
        </w:rPr>
        <w:t>Provozovatel je v prodlení s platbou svého peněžitého dluhu vůči vlastníkovi či</w:t>
      </w:r>
      <w:r w:rsidR="00872FF8">
        <w:rPr>
          <w:sz w:val="20"/>
          <w:szCs w:val="20"/>
        </w:rPr>
        <w:t> </w:t>
      </w:r>
      <w:r w:rsidRPr="00872FF8">
        <w:rPr>
          <w:sz w:val="20"/>
          <w:szCs w:val="20"/>
        </w:rPr>
        <w:t>odběrateli po dobu delší než měsíc.</w:t>
      </w:r>
    </w:p>
    <w:p w14:paraId="7E540E22" w14:textId="77777777" w:rsidR="00F71B5F" w:rsidRPr="00872FF8" w:rsidRDefault="00000000">
      <w:pPr>
        <w:pStyle w:val="Zkladntext"/>
        <w:numPr>
          <w:ilvl w:val="0"/>
          <w:numId w:val="8"/>
        </w:numPr>
        <w:ind w:left="964" w:hanging="510"/>
        <w:rPr>
          <w:sz w:val="20"/>
          <w:szCs w:val="20"/>
        </w:rPr>
      </w:pPr>
      <w:bookmarkStart w:id="63" w:name="__RefNumPara__1765_864111120"/>
      <w:bookmarkStart w:id="64" w:name="_z337ya"/>
      <w:bookmarkEnd w:id="63"/>
      <w:bookmarkEnd w:id="64"/>
      <w:r w:rsidRPr="00872FF8">
        <w:rPr>
          <w:rFonts w:eastAsia="Verdana" w:cs="Verdana"/>
          <w:sz w:val="20"/>
          <w:szCs w:val="20"/>
        </w:rPr>
        <w:t>Provozovatel poskytne předmět pachtu třetí osobě k užití bez předchozího písemného souhlasu vlastníka.</w:t>
      </w:r>
    </w:p>
    <w:p w14:paraId="79AF37D7" w14:textId="77777777" w:rsidR="00F71B5F" w:rsidRPr="00872FF8" w:rsidRDefault="00000000">
      <w:pPr>
        <w:pStyle w:val="Zkladntext"/>
        <w:numPr>
          <w:ilvl w:val="0"/>
          <w:numId w:val="8"/>
        </w:numPr>
        <w:ind w:left="964" w:hanging="510"/>
        <w:rPr>
          <w:sz w:val="20"/>
          <w:szCs w:val="20"/>
        </w:rPr>
      </w:pPr>
      <w:bookmarkStart w:id="65" w:name="__RefNumPara__1770_864111120"/>
      <w:bookmarkStart w:id="66" w:name="_3j2qqm3"/>
      <w:bookmarkEnd w:id="65"/>
      <w:bookmarkEnd w:id="66"/>
      <w:r w:rsidRPr="00872FF8">
        <w:rPr>
          <w:rFonts w:eastAsia="Verdana" w:cs="Verdana"/>
          <w:sz w:val="20"/>
          <w:szCs w:val="20"/>
        </w:rPr>
        <w:t>Vlastník rozhodne o zřízení vlastní organizace (ať vnitřní složky či právnické osoby) pro provozování vodovodů a kanalizací.</w:t>
      </w:r>
    </w:p>
    <w:p w14:paraId="51FE3F4C" w14:textId="77777777" w:rsidR="00F71B5F" w:rsidRDefault="00000000">
      <w:pPr>
        <w:pStyle w:val="Nadpis2"/>
        <w:numPr>
          <w:ilvl w:val="1"/>
          <w:numId w:val="207"/>
        </w:numPr>
        <w:ind w:left="964" w:hanging="964"/>
      </w:pPr>
      <w:bookmarkStart w:id="67" w:name="__RefNumPara__1767_864111120"/>
      <w:bookmarkStart w:id="68" w:name="_1y810tw"/>
      <w:bookmarkEnd w:id="67"/>
      <w:bookmarkEnd w:id="68"/>
      <w:r>
        <w:t>Ukončení smlouvy výpovědí provozovatele</w:t>
      </w:r>
    </w:p>
    <w:p w14:paraId="21CF1AC2" w14:textId="77777777" w:rsidR="00F71B5F" w:rsidRPr="00872FF8" w:rsidRDefault="00000000">
      <w:pPr>
        <w:pStyle w:val="Nadpis3"/>
        <w:numPr>
          <w:ilvl w:val="0"/>
          <w:numId w:val="0"/>
        </w:numPr>
        <w:spacing w:after="0"/>
        <w:ind w:left="964"/>
        <w:rPr>
          <w:sz w:val="20"/>
          <w:szCs w:val="20"/>
        </w:rPr>
      </w:pPr>
      <w:bookmarkStart w:id="69" w:name="_4i7ojhp"/>
      <w:bookmarkEnd w:id="69"/>
      <w:r w:rsidRPr="00872FF8">
        <w:rPr>
          <w:sz w:val="20"/>
          <w:szCs w:val="20"/>
        </w:rPr>
        <w:t>Smlouva může být před uplynutím řádné doby provozování ukončena výpovědí ze strany provozovatele, jestliže vlastník neposkytuje provozovateli součinnost, ač ho o ni požádal, nebo provozovateli brání v užívání předmětu pachtu či plnění smluvních povinností, přičemž nezjedná nápravu ani v dodatečné přiměřené lhůtě provozovatelem písemně poskytnuté.</w:t>
      </w:r>
    </w:p>
    <w:p w14:paraId="21423748" w14:textId="77777777" w:rsidR="00F71B5F" w:rsidRDefault="00000000">
      <w:pPr>
        <w:pStyle w:val="Nadpis2"/>
        <w:numPr>
          <w:ilvl w:val="1"/>
          <w:numId w:val="208"/>
        </w:numPr>
        <w:ind w:left="964" w:hanging="964"/>
      </w:pPr>
      <w:r>
        <w:t xml:space="preserve">Výpovědní doba </w:t>
      </w:r>
    </w:p>
    <w:p w14:paraId="044F7E7B" w14:textId="272F8C21" w:rsidR="00F71B5F" w:rsidRPr="00872FF8" w:rsidRDefault="00000000">
      <w:pPr>
        <w:pStyle w:val="Nadpis3"/>
        <w:numPr>
          <w:ilvl w:val="2"/>
          <w:numId w:val="209"/>
        </w:numPr>
        <w:ind w:left="964" w:hanging="964"/>
        <w:rPr>
          <w:sz w:val="20"/>
          <w:szCs w:val="20"/>
        </w:rPr>
      </w:pPr>
      <w:r w:rsidRPr="00872FF8">
        <w:rPr>
          <w:sz w:val="20"/>
          <w:szCs w:val="20"/>
        </w:rPr>
        <w:t xml:space="preserve">Výpovědní doba </w:t>
      </w:r>
      <w:r w:rsidRPr="00872FF8">
        <w:rPr>
          <w:rFonts w:eastAsia="Arial" w:cs="Arial"/>
          <w:sz w:val="20"/>
          <w:szCs w:val="20"/>
        </w:rPr>
        <w:t>pro</w:t>
      </w:r>
      <w:r w:rsidRPr="00872FF8">
        <w:rPr>
          <w:sz w:val="20"/>
          <w:szCs w:val="20"/>
        </w:rPr>
        <w:t xml:space="preserve"> ukončení smlouvy z důvodů podle čl. </w:t>
      </w:r>
      <w:r w:rsidRPr="00872FF8">
        <w:rPr>
          <w:sz w:val="20"/>
          <w:szCs w:val="20"/>
        </w:rPr>
        <w:fldChar w:fldCharType="begin"/>
      </w:r>
      <w:r w:rsidRPr="00872FF8">
        <w:rPr>
          <w:sz w:val="20"/>
          <w:szCs w:val="20"/>
        </w:rPr>
        <w:instrText xml:space="preserve"> REF __RefNumPara__1761_864111120 \r \h </w:instrText>
      </w:r>
      <w:r w:rsidR="00872FF8">
        <w:rPr>
          <w:sz w:val="20"/>
          <w:szCs w:val="20"/>
        </w:rPr>
        <w:instrText xml:space="preserve"> \* MERGEFORMAT </w:instrText>
      </w:r>
      <w:r w:rsidRPr="00872FF8">
        <w:rPr>
          <w:sz w:val="20"/>
          <w:szCs w:val="20"/>
        </w:rPr>
      </w:r>
      <w:r w:rsidRPr="00872FF8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16.4</w:t>
      </w:r>
      <w:r w:rsidRPr="00872FF8">
        <w:rPr>
          <w:sz w:val="20"/>
          <w:szCs w:val="20"/>
        </w:rPr>
        <w:fldChar w:fldCharType="end"/>
      </w:r>
      <w:r w:rsidRPr="00872FF8">
        <w:rPr>
          <w:sz w:val="20"/>
          <w:szCs w:val="20"/>
        </w:rPr>
        <w:t xml:space="preserve"> bodu </w:t>
      </w:r>
      <w:r w:rsidRPr="00872FF8">
        <w:rPr>
          <w:sz w:val="20"/>
          <w:szCs w:val="20"/>
        </w:rPr>
        <w:fldChar w:fldCharType="begin"/>
      </w:r>
      <w:r w:rsidRPr="00872FF8">
        <w:rPr>
          <w:sz w:val="20"/>
          <w:szCs w:val="20"/>
        </w:rPr>
        <w:instrText xml:space="preserve"> REF __RefNumPara__1763_864111120 \r \h </w:instrText>
      </w:r>
      <w:r w:rsidR="00872FF8">
        <w:rPr>
          <w:sz w:val="20"/>
          <w:szCs w:val="20"/>
        </w:rPr>
        <w:instrText xml:space="preserve"> \* MERGEFORMAT </w:instrText>
      </w:r>
      <w:r w:rsidRPr="00872FF8">
        <w:rPr>
          <w:sz w:val="20"/>
          <w:szCs w:val="20"/>
        </w:rPr>
      </w:r>
      <w:r w:rsidRPr="00872FF8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a)</w:t>
      </w:r>
      <w:r w:rsidRPr="00872FF8">
        <w:rPr>
          <w:sz w:val="20"/>
          <w:szCs w:val="20"/>
        </w:rPr>
        <w:fldChar w:fldCharType="end"/>
      </w:r>
      <w:r w:rsidRPr="00872FF8">
        <w:rPr>
          <w:sz w:val="20"/>
          <w:szCs w:val="20"/>
        </w:rPr>
        <w:t xml:space="preserve"> a </w:t>
      </w:r>
      <w:r w:rsidRPr="00872FF8">
        <w:rPr>
          <w:sz w:val="20"/>
          <w:szCs w:val="20"/>
        </w:rPr>
        <w:fldChar w:fldCharType="begin"/>
      </w:r>
      <w:r w:rsidRPr="00872FF8">
        <w:rPr>
          <w:sz w:val="20"/>
          <w:szCs w:val="20"/>
        </w:rPr>
        <w:instrText xml:space="preserve"> REF __RefNumPara__5451_2330584060 \r \h </w:instrText>
      </w:r>
      <w:r w:rsidR="00872FF8">
        <w:rPr>
          <w:sz w:val="20"/>
          <w:szCs w:val="20"/>
        </w:rPr>
        <w:instrText xml:space="preserve"> \* MERGEFORMAT </w:instrText>
      </w:r>
      <w:r w:rsidRPr="00872FF8">
        <w:rPr>
          <w:sz w:val="20"/>
          <w:szCs w:val="20"/>
        </w:rPr>
      </w:r>
      <w:r w:rsidRPr="00872FF8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c)</w:t>
      </w:r>
      <w:r w:rsidRPr="00872FF8">
        <w:rPr>
          <w:sz w:val="20"/>
          <w:szCs w:val="20"/>
        </w:rPr>
        <w:fldChar w:fldCharType="end"/>
      </w:r>
      <w:r w:rsidRPr="00872FF8">
        <w:rPr>
          <w:sz w:val="20"/>
          <w:szCs w:val="20"/>
        </w:rPr>
        <w:t xml:space="preserve"> až </w:t>
      </w:r>
      <w:r w:rsidRPr="00872FF8">
        <w:rPr>
          <w:sz w:val="20"/>
          <w:szCs w:val="20"/>
        </w:rPr>
        <w:fldChar w:fldCharType="begin"/>
      </w:r>
      <w:r w:rsidRPr="00872FF8">
        <w:rPr>
          <w:sz w:val="20"/>
          <w:szCs w:val="20"/>
        </w:rPr>
        <w:instrText xml:space="preserve"> REF __RefNumPara__1765_864111120 \r \h </w:instrText>
      </w:r>
      <w:r w:rsidR="00872FF8">
        <w:rPr>
          <w:sz w:val="20"/>
          <w:szCs w:val="20"/>
        </w:rPr>
        <w:instrText xml:space="preserve"> \* MERGEFORMAT </w:instrText>
      </w:r>
      <w:r w:rsidRPr="00872FF8">
        <w:rPr>
          <w:sz w:val="20"/>
          <w:szCs w:val="20"/>
        </w:rPr>
      </w:r>
      <w:r w:rsidRPr="00872FF8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e)</w:t>
      </w:r>
      <w:r w:rsidRPr="00872FF8">
        <w:rPr>
          <w:sz w:val="20"/>
          <w:szCs w:val="20"/>
        </w:rPr>
        <w:fldChar w:fldCharType="end"/>
      </w:r>
      <w:r w:rsidRPr="00872FF8">
        <w:rPr>
          <w:sz w:val="20"/>
          <w:szCs w:val="20"/>
        </w:rPr>
        <w:t xml:space="preserve"> a čl. </w:t>
      </w:r>
      <w:r w:rsidRPr="00872FF8">
        <w:rPr>
          <w:sz w:val="20"/>
          <w:szCs w:val="20"/>
        </w:rPr>
        <w:fldChar w:fldCharType="begin"/>
      </w:r>
      <w:r w:rsidRPr="00872FF8">
        <w:rPr>
          <w:sz w:val="20"/>
          <w:szCs w:val="20"/>
        </w:rPr>
        <w:instrText xml:space="preserve"> REF __RefNumPara__1767_864111120 \r \h </w:instrText>
      </w:r>
      <w:r w:rsidR="00872FF8">
        <w:rPr>
          <w:sz w:val="20"/>
          <w:szCs w:val="20"/>
        </w:rPr>
        <w:instrText xml:space="preserve"> \* MERGEFORMAT </w:instrText>
      </w:r>
      <w:r w:rsidRPr="00872FF8">
        <w:rPr>
          <w:sz w:val="20"/>
          <w:szCs w:val="20"/>
        </w:rPr>
      </w:r>
      <w:r w:rsidRPr="00872FF8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16.5</w:t>
      </w:r>
      <w:r w:rsidRPr="00872FF8">
        <w:rPr>
          <w:sz w:val="20"/>
          <w:szCs w:val="20"/>
        </w:rPr>
        <w:fldChar w:fldCharType="end"/>
      </w:r>
      <w:r w:rsidRPr="00872FF8">
        <w:rPr>
          <w:sz w:val="20"/>
          <w:szCs w:val="20"/>
        </w:rPr>
        <w:t xml:space="preserve"> uplyne posledním </w:t>
      </w:r>
      <w:r w:rsidRPr="00872FF8">
        <w:rPr>
          <w:rFonts w:eastAsia="Verdana" w:cs="Verdana"/>
          <w:color w:val="000000"/>
          <w:sz w:val="20"/>
          <w:szCs w:val="20"/>
        </w:rPr>
        <w:t>dnem</w:t>
      </w:r>
      <w:r w:rsidRPr="00872FF8">
        <w:rPr>
          <w:sz w:val="20"/>
          <w:szCs w:val="20"/>
        </w:rPr>
        <w:t xml:space="preserve"> druhého celého kalendářního měsíce následujícího po doručení výpovědi druhé smluvní straně.</w:t>
      </w:r>
    </w:p>
    <w:p w14:paraId="78B3E66F" w14:textId="381FAB36" w:rsidR="00F71B5F" w:rsidRPr="00872FF8" w:rsidRDefault="00000000">
      <w:pPr>
        <w:pStyle w:val="Nadpis3"/>
        <w:numPr>
          <w:ilvl w:val="2"/>
          <w:numId w:val="210"/>
        </w:numPr>
        <w:ind w:left="964" w:hanging="964"/>
        <w:rPr>
          <w:sz w:val="20"/>
          <w:szCs w:val="20"/>
        </w:rPr>
      </w:pPr>
      <w:r w:rsidRPr="00872FF8">
        <w:rPr>
          <w:sz w:val="20"/>
          <w:szCs w:val="20"/>
        </w:rPr>
        <w:t xml:space="preserve">K ukončení smlouvy z důvodu podle čl. </w:t>
      </w:r>
      <w:r w:rsidRPr="00872FF8">
        <w:rPr>
          <w:sz w:val="20"/>
          <w:szCs w:val="20"/>
        </w:rPr>
        <w:fldChar w:fldCharType="begin"/>
      </w:r>
      <w:r w:rsidRPr="00872FF8">
        <w:rPr>
          <w:sz w:val="20"/>
          <w:szCs w:val="20"/>
        </w:rPr>
        <w:instrText xml:space="preserve"> REF __RefNumPara__1761_864111120 \r \h </w:instrText>
      </w:r>
      <w:r w:rsidR="00872FF8">
        <w:rPr>
          <w:sz w:val="20"/>
          <w:szCs w:val="20"/>
        </w:rPr>
        <w:instrText xml:space="preserve"> \* MERGEFORMAT </w:instrText>
      </w:r>
      <w:r w:rsidRPr="00872FF8">
        <w:rPr>
          <w:sz w:val="20"/>
          <w:szCs w:val="20"/>
        </w:rPr>
      </w:r>
      <w:r w:rsidRPr="00872FF8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16.4</w:t>
      </w:r>
      <w:r w:rsidRPr="00872FF8">
        <w:rPr>
          <w:sz w:val="20"/>
          <w:szCs w:val="20"/>
        </w:rPr>
        <w:fldChar w:fldCharType="end"/>
      </w:r>
      <w:r w:rsidRPr="00872FF8">
        <w:rPr>
          <w:sz w:val="20"/>
          <w:szCs w:val="20"/>
        </w:rPr>
        <w:t xml:space="preserve"> bodu </w:t>
      </w:r>
      <w:r w:rsidRPr="00872FF8">
        <w:rPr>
          <w:sz w:val="20"/>
          <w:szCs w:val="20"/>
        </w:rPr>
        <w:fldChar w:fldCharType="begin"/>
      </w:r>
      <w:r w:rsidRPr="00872FF8">
        <w:rPr>
          <w:sz w:val="20"/>
          <w:szCs w:val="20"/>
        </w:rPr>
        <w:instrText xml:space="preserve"> REF __RefNumPara__5454_2330584060 \r \h </w:instrText>
      </w:r>
      <w:r w:rsidR="00872FF8">
        <w:rPr>
          <w:sz w:val="20"/>
          <w:szCs w:val="20"/>
        </w:rPr>
        <w:instrText xml:space="preserve"> \* MERGEFORMAT </w:instrText>
      </w:r>
      <w:r w:rsidRPr="00872FF8">
        <w:rPr>
          <w:sz w:val="20"/>
          <w:szCs w:val="20"/>
        </w:rPr>
      </w:r>
      <w:r w:rsidRPr="00872FF8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b)</w:t>
      </w:r>
      <w:r w:rsidRPr="00872FF8">
        <w:rPr>
          <w:sz w:val="20"/>
          <w:szCs w:val="20"/>
        </w:rPr>
        <w:fldChar w:fldCharType="end"/>
      </w:r>
      <w:r w:rsidRPr="00872FF8">
        <w:rPr>
          <w:sz w:val="20"/>
          <w:szCs w:val="20"/>
        </w:rPr>
        <w:t xml:space="preserve"> dojde uplynutím dne nebo období stanoveného vlastníkem ve výpovědi, jinak dnem doručení výpovědi provozovateli.</w:t>
      </w:r>
    </w:p>
    <w:p w14:paraId="289C218B" w14:textId="6A05CA1F" w:rsidR="00F71B5F" w:rsidRPr="00872FF8" w:rsidRDefault="00000000">
      <w:pPr>
        <w:pStyle w:val="Nadpis3"/>
        <w:numPr>
          <w:ilvl w:val="2"/>
          <w:numId w:val="211"/>
        </w:numPr>
        <w:ind w:left="964" w:hanging="964"/>
        <w:rPr>
          <w:sz w:val="20"/>
          <w:szCs w:val="20"/>
        </w:rPr>
      </w:pPr>
      <w:r w:rsidRPr="00872FF8">
        <w:rPr>
          <w:sz w:val="20"/>
          <w:szCs w:val="20"/>
        </w:rPr>
        <w:t xml:space="preserve">Výpovědní doba pro </w:t>
      </w:r>
      <w:r w:rsidRPr="00872FF8">
        <w:rPr>
          <w:rFonts w:eastAsia="Arial" w:cs="Arial"/>
          <w:sz w:val="20"/>
          <w:szCs w:val="20"/>
        </w:rPr>
        <w:t>ukončení</w:t>
      </w:r>
      <w:r w:rsidRPr="00872FF8">
        <w:rPr>
          <w:sz w:val="20"/>
          <w:szCs w:val="20"/>
        </w:rPr>
        <w:t xml:space="preserve"> smlouvy z důvodu podle čl. </w:t>
      </w:r>
      <w:r w:rsidRPr="00872FF8">
        <w:rPr>
          <w:sz w:val="20"/>
          <w:szCs w:val="20"/>
        </w:rPr>
        <w:fldChar w:fldCharType="begin"/>
      </w:r>
      <w:r w:rsidRPr="00872FF8">
        <w:rPr>
          <w:sz w:val="20"/>
          <w:szCs w:val="20"/>
        </w:rPr>
        <w:instrText xml:space="preserve"> REF __RefNumPara__1761_864111120 \r \h </w:instrText>
      </w:r>
      <w:r w:rsidR="00872FF8">
        <w:rPr>
          <w:sz w:val="20"/>
          <w:szCs w:val="20"/>
        </w:rPr>
        <w:instrText xml:space="preserve"> \* MERGEFORMAT </w:instrText>
      </w:r>
      <w:r w:rsidRPr="00872FF8">
        <w:rPr>
          <w:sz w:val="20"/>
          <w:szCs w:val="20"/>
        </w:rPr>
      </w:r>
      <w:r w:rsidRPr="00872FF8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16.4</w:t>
      </w:r>
      <w:r w:rsidRPr="00872FF8">
        <w:rPr>
          <w:sz w:val="20"/>
          <w:szCs w:val="20"/>
        </w:rPr>
        <w:fldChar w:fldCharType="end"/>
      </w:r>
      <w:r w:rsidRPr="00872FF8">
        <w:rPr>
          <w:sz w:val="20"/>
          <w:szCs w:val="20"/>
        </w:rPr>
        <w:t xml:space="preserve"> písm. </w:t>
      </w:r>
      <w:r w:rsidRPr="00872FF8">
        <w:rPr>
          <w:sz w:val="20"/>
          <w:szCs w:val="20"/>
        </w:rPr>
        <w:fldChar w:fldCharType="begin"/>
      </w:r>
      <w:r w:rsidRPr="00872FF8">
        <w:rPr>
          <w:sz w:val="20"/>
          <w:szCs w:val="20"/>
        </w:rPr>
        <w:instrText xml:space="preserve"> REF __RefNumPara__1770_864111120 \r \h </w:instrText>
      </w:r>
      <w:r w:rsidR="00872FF8">
        <w:rPr>
          <w:sz w:val="20"/>
          <w:szCs w:val="20"/>
        </w:rPr>
        <w:instrText xml:space="preserve"> \* MERGEFORMAT </w:instrText>
      </w:r>
      <w:r w:rsidRPr="00872FF8">
        <w:rPr>
          <w:sz w:val="20"/>
          <w:szCs w:val="20"/>
        </w:rPr>
      </w:r>
      <w:r w:rsidRPr="00872FF8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f)</w:t>
      </w:r>
      <w:r w:rsidRPr="00872FF8">
        <w:rPr>
          <w:sz w:val="20"/>
          <w:szCs w:val="20"/>
        </w:rPr>
        <w:fldChar w:fldCharType="end"/>
      </w:r>
      <w:r w:rsidRPr="00872FF8">
        <w:rPr>
          <w:sz w:val="20"/>
          <w:szCs w:val="20"/>
        </w:rPr>
        <w:t xml:space="preserve"> uplyne koncem </w:t>
      </w:r>
      <w:r w:rsidRPr="00872FF8">
        <w:rPr>
          <w:rFonts w:eastAsia="Verdana" w:cs="Verdana"/>
          <w:color w:val="000000"/>
          <w:sz w:val="20"/>
          <w:szCs w:val="20"/>
        </w:rPr>
        <w:t>kalendářního</w:t>
      </w:r>
      <w:r w:rsidRPr="00872FF8">
        <w:rPr>
          <w:sz w:val="20"/>
          <w:szCs w:val="20"/>
        </w:rPr>
        <w:t xml:space="preserve"> roku, v němž tato doba trvala alespoň šest měsíců. </w:t>
      </w:r>
    </w:p>
    <w:p w14:paraId="08BF96A9" w14:textId="77777777" w:rsidR="00F71B5F" w:rsidRDefault="00000000">
      <w:pPr>
        <w:pStyle w:val="Nadpis2"/>
        <w:numPr>
          <w:ilvl w:val="1"/>
          <w:numId w:val="212"/>
        </w:numPr>
        <w:ind w:left="964" w:hanging="964"/>
      </w:pPr>
      <w:r>
        <w:lastRenderedPageBreak/>
        <w:t>Den skončení a den vypořádání při předčasném ukončení smlouvy</w:t>
      </w:r>
    </w:p>
    <w:p w14:paraId="3903779C" w14:textId="4973F4BF" w:rsidR="00F71B5F" w:rsidRPr="00872FF8" w:rsidRDefault="00000000">
      <w:pPr>
        <w:pStyle w:val="Nadpis3"/>
        <w:numPr>
          <w:ilvl w:val="2"/>
          <w:numId w:val="213"/>
        </w:numPr>
        <w:ind w:left="964" w:hanging="964"/>
        <w:rPr>
          <w:sz w:val="20"/>
          <w:szCs w:val="20"/>
        </w:rPr>
      </w:pPr>
      <w:r w:rsidRPr="00872FF8">
        <w:rPr>
          <w:sz w:val="20"/>
          <w:szCs w:val="20"/>
        </w:rPr>
        <w:t>Dojde-li k </w:t>
      </w:r>
      <w:r w:rsidRPr="00872FF8">
        <w:rPr>
          <w:rFonts w:eastAsia="Verdana" w:cs="Verdana"/>
          <w:color w:val="000000"/>
          <w:sz w:val="20"/>
          <w:szCs w:val="20"/>
        </w:rPr>
        <w:t>ukončení</w:t>
      </w:r>
      <w:r w:rsidRPr="00872FF8">
        <w:rPr>
          <w:sz w:val="20"/>
          <w:szCs w:val="20"/>
        </w:rPr>
        <w:t xml:space="preserve"> smlouvy výpovědí, den, kdy uplyne výpovědní doba, je den skončení provozování (viz čl. </w:t>
      </w:r>
      <w:r w:rsidRPr="00872FF8">
        <w:rPr>
          <w:sz w:val="20"/>
          <w:szCs w:val="20"/>
        </w:rPr>
        <w:fldChar w:fldCharType="begin"/>
      </w:r>
      <w:r w:rsidRPr="00872FF8">
        <w:rPr>
          <w:sz w:val="20"/>
          <w:szCs w:val="20"/>
        </w:rPr>
        <w:instrText xml:space="preserve"> REF __RefNumPara__1774_864111120 \r \h </w:instrText>
      </w:r>
      <w:r w:rsidR="00872FF8">
        <w:rPr>
          <w:sz w:val="20"/>
          <w:szCs w:val="20"/>
        </w:rPr>
        <w:instrText xml:space="preserve"> \* MERGEFORMAT </w:instrText>
      </w:r>
      <w:r w:rsidRPr="00872FF8">
        <w:rPr>
          <w:sz w:val="20"/>
          <w:szCs w:val="20"/>
        </w:rPr>
      </w:r>
      <w:r w:rsidRPr="00872FF8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16.2</w:t>
      </w:r>
      <w:r w:rsidRPr="00872FF8">
        <w:rPr>
          <w:sz w:val="20"/>
          <w:szCs w:val="20"/>
        </w:rPr>
        <w:fldChar w:fldCharType="end"/>
      </w:r>
      <w:r w:rsidRPr="00872FF8">
        <w:rPr>
          <w:sz w:val="20"/>
          <w:szCs w:val="20"/>
        </w:rPr>
        <w:t xml:space="preserve">). </w:t>
      </w:r>
    </w:p>
    <w:p w14:paraId="55106793" w14:textId="76507476" w:rsidR="00F71B5F" w:rsidRPr="00872FF8" w:rsidRDefault="00000000">
      <w:pPr>
        <w:pStyle w:val="Nadpis3"/>
        <w:numPr>
          <w:ilvl w:val="2"/>
          <w:numId w:val="214"/>
        </w:numPr>
        <w:ind w:left="964" w:hanging="964"/>
        <w:rPr>
          <w:sz w:val="20"/>
          <w:szCs w:val="20"/>
        </w:rPr>
      </w:pPr>
      <w:r w:rsidRPr="00872FF8">
        <w:rPr>
          <w:sz w:val="20"/>
          <w:szCs w:val="20"/>
        </w:rPr>
        <w:t xml:space="preserve">Není-li v dohodě o </w:t>
      </w:r>
      <w:r w:rsidRPr="00872FF8">
        <w:rPr>
          <w:rFonts w:eastAsia="Verdana" w:cs="Verdana"/>
          <w:color w:val="000000"/>
          <w:sz w:val="20"/>
          <w:szCs w:val="20"/>
        </w:rPr>
        <w:t>ukončení</w:t>
      </w:r>
      <w:r w:rsidRPr="00872FF8">
        <w:rPr>
          <w:sz w:val="20"/>
          <w:szCs w:val="20"/>
        </w:rPr>
        <w:t xml:space="preserve"> smlouvy sjednán den skončení provozování (viz čl. </w:t>
      </w:r>
      <w:r w:rsidRPr="00872FF8">
        <w:rPr>
          <w:sz w:val="20"/>
          <w:szCs w:val="20"/>
        </w:rPr>
        <w:fldChar w:fldCharType="begin"/>
      </w:r>
      <w:r w:rsidRPr="00872FF8">
        <w:rPr>
          <w:sz w:val="20"/>
          <w:szCs w:val="20"/>
        </w:rPr>
        <w:instrText xml:space="preserve"> REF __RefNumPara__1774_864111120 \r \h </w:instrText>
      </w:r>
      <w:r w:rsidR="00872FF8">
        <w:rPr>
          <w:sz w:val="20"/>
          <w:szCs w:val="20"/>
        </w:rPr>
        <w:instrText xml:space="preserve"> \* MERGEFORMAT </w:instrText>
      </w:r>
      <w:r w:rsidRPr="00872FF8">
        <w:rPr>
          <w:sz w:val="20"/>
          <w:szCs w:val="20"/>
        </w:rPr>
      </w:r>
      <w:r w:rsidRPr="00872FF8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16.2</w:t>
      </w:r>
      <w:r w:rsidRPr="00872FF8">
        <w:rPr>
          <w:sz w:val="20"/>
          <w:szCs w:val="20"/>
        </w:rPr>
        <w:fldChar w:fldCharType="end"/>
      </w:r>
      <w:r w:rsidRPr="00872FF8">
        <w:rPr>
          <w:sz w:val="20"/>
          <w:szCs w:val="20"/>
        </w:rPr>
        <w:t xml:space="preserve">), tento den je poslední den kalendářního měsíce, kdy je dohoda sjednána. </w:t>
      </w:r>
    </w:p>
    <w:p w14:paraId="71624C50" w14:textId="77777777" w:rsidR="00F71B5F" w:rsidRPr="00872FF8" w:rsidRDefault="00000000">
      <w:pPr>
        <w:pStyle w:val="Nadpis3"/>
        <w:numPr>
          <w:ilvl w:val="2"/>
          <w:numId w:val="215"/>
        </w:numPr>
        <w:ind w:left="964" w:hanging="964"/>
        <w:rPr>
          <w:sz w:val="20"/>
          <w:szCs w:val="20"/>
        </w:rPr>
      </w:pPr>
      <w:r w:rsidRPr="00872FF8">
        <w:rPr>
          <w:rFonts w:eastAsia="Verdana" w:cs="Verdana"/>
          <w:sz w:val="20"/>
          <w:szCs w:val="20"/>
        </w:rPr>
        <w:t>D</w:t>
      </w:r>
      <w:r w:rsidRPr="00872FF8">
        <w:rPr>
          <w:sz w:val="20"/>
          <w:szCs w:val="20"/>
        </w:rPr>
        <w:t xml:space="preserve">en vypořádání při předčasném ukončení smlouvy nastane čtyři měsíce po dni skončení </w:t>
      </w:r>
      <w:r w:rsidRPr="00872FF8">
        <w:rPr>
          <w:rFonts w:eastAsia="Verdana" w:cs="Verdana"/>
          <w:color w:val="000000"/>
          <w:sz w:val="20"/>
          <w:szCs w:val="20"/>
        </w:rPr>
        <w:t>provozování</w:t>
      </w:r>
      <w:r w:rsidRPr="00872FF8">
        <w:rPr>
          <w:sz w:val="20"/>
          <w:szCs w:val="20"/>
        </w:rPr>
        <w:t xml:space="preserve">. </w:t>
      </w:r>
    </w:p>
    <w:p w14:paraId="63169810" w14:textId="77777777" w:rsidR="00F71B5F" w:rsidRDefault="00000000">
      <w:pPr>
        <w:pStyle w:val="Nadpis1"/>
        <w:numPr>
          <w:ilvl w:val="0"/>
          <w:numId w:val="216"/>
        </w:numPr>
        <w:ind w:left="964" w:hanging="964"/>
      </w:pPr>
      <w:r>
        <w:t>ZÁVĚREČNÁ USTANOVENÍ</w:t>
      </w:r>
    </w:p>
    <w:p w14:paraId="74D49984" w14:textId="77777777" w:rsidR="00F71B5F" w:rsidRPr="00872FF8" w:rsidRDefault="00000000">
      <w:pPr>
        <w:pStyle w:val="Nadpis3"/>
        <w:numPr>
          <w:ilvl w:val="1"/>
          <w:numId w:val="217"/>
        </w:numPr>
        <w:ind w:left="964" w:hanging="964"/>
        <w:rPr>
          <w:sz w:val="20"/>
          <w:szCs w:val="20"/>
        </w:rPr>
      </w:pPr>
      <w:bookmarkStart w:id="70" w:name="_xvir7l"/>
      <w:bookmarkEnd w:id="70"/>
      <w:r w:rsidRPr="00872FF8">
        <w:rPr>
          <w:rFonts w:eastAsia="Arial" w:cs="Arial"/>
          <w:sz w:val="20"/>
          <w:szCs w:val="20"/>
        </w:rPr>
        <w:t>Smlouva</w:t>
      </w:r>
      <w:r w:rsidRPr="00872FF8">
        <w:rPr>
          <w:sz w:val="20"/>
          <w:szCs w:val="20"/>
        </w:rPr>
        <w:t xml:space="preserve"> se řídí právními předpisy České republiky. Odkazy na právní předpisy obsažené ve smlouvě odkazují na jejich účinné znění.</w:t>
      </w:r>
    </w:p>
    <w:p w14:paraId="1B1258E3" w14:textId="03E1B6B6" w:rsidR="00F71B5F" w:rsidRPr="00872FF8" w:rsidRDefault="00000000">
      <w:pPr>
        <w:pStyle w:val="Nadpis3"/>
        <w:numPr>
          <w:ilvl w:val="1"/>
          <w:numId w:val="218"/>
        </w:numPr>
        <w:ind w:left="964" w:hanging="964"/>
        <w:rPr>
          <w:sz w:val="20"/>
          <w:szCs w:val="20"/>
        </w:rPr>
      </w:pPr>
      <w:r w:rsidRPr="00872FF8">
        <w:rPr>
          <w:sz w:val="20"/>
          <w:szCs w:val="20"/>
        </w:rPr>
        <w:t xml:space="preserve">Smlouva </w:t>
      </w:r>
      <w:r w:rsidRPr="00872FF8">
        <w:rPr>
          <w:rFonts w:eastAsia="Arial" w:cs="Arial"/>
          <w:sz w:val="20"/>
          <w:szCs w:val="20"/>
        </w:rPr>
        <w:t>je</w:t>
      </w:r>
      <w:r w:rsidRPr="00872FF8">
        <w:rPr>
          <w:sz w:val="20"/>
          <w:szCs w:val="20"/>
        </w:rPr>
        <w:t xml:space="preserve"> vyhotovena ve dvou stejnopisech, každá ze smluvních stran si</w:t>
      </w:r>
      <w:r w:rsidR="00741CF8" w:rsidRPr="00872FF8">
        <w:rPr>
          <w:sz w:val="20"/>
          <w:szCs w:val="20"/>
        </w:rPr>
        <w:t> </w:t>
      </w:r>
      <w:r w:rsidRPr="00872FF8">
        <w:rPr>
          <w:sz w:val="20"/>
          <w:szCs w:val="20"/>
        </w:rPr>
        <w:t xml:space="preserve">ponechá jedno vyhotovení. Přílohy smlouvy tvoří její nedílnou součást. </w:t>
      </w:r>
    </w:p>
    <w:p w14:paraId="29E8C0BA" w14:textId="77777777" w:rsidR="00F71B5F" w:rsidRPr="00872FF8" w:rsidRDefault="00000000">
      <w:pPr>
        <w:pStyle w:val="Nadpis3"/>
        <w:numPr>
          <w:ilvl w:val="1"/>
          <w:numId w:val="219"/>
        </w:numPr>
        <w:ind w:left="964" w:hanging="964"/>
        <w:rPr>
          <w:sz w:val="20"/>
          <w:szCs w:val="20"/>
        </w:rPr>
      </w:pPr>
      <w:r w:rsidRPr="00872FF8">
        <w:rPr>
          <w:sz w:val="20"/>
          <w:szCs w:val="20"/>
        </w:rPr>
        <w:t xml:space="preserve">Změny </w:t>
      </w:r>
      <w:r w:rsidRPr="00872FF8">
        <w:rPr>
          <w:rFonts w:eastAsia="Arial" w:cs="Arial"/>
          <w:sz w:val="20"/>
          <w:szCs w:val="20"/>
        </w:rPr>
        <w:t>smlouvy</w:t>
      </w:r>
      <w:r w:rsidRPr="00872FF8">
        <w:rPr>
          <w:sz w:val="20"/>
          <w:szCs w:val="20"/>
        </w:rPr>
        <w:t xml:space="preserve"> vyžadují ke své platnosti písemnou formu.</w:t>
      </w:r>
    </w:p>
    <w:p w14:paraId="61366540" w14:textId="77777777" w:rsidR="00F71B5F" w:rsidRPr="00872FF8" w:rsidRDefault="00000000">
      <w:pPr>
        <w:pStyle w:val="Nadpis3"/>
        <w:numPr>
          <w:ilvl w:val="1"/>
          <w:numId w:val="220"/>
        </w:numPr>
        <w:ind w:left="964" w:hanging="964"/>
        <w:rPr>
          <w:sz w:val="20"/>
          <w:szCs w:val="20"/>
        </w:rPr>
      </w:pPr>
      <w:bookmarkStart w:id="71" w:name="_1baon6m"/>
      <w:bookmarkEnd w:id="71"/>
      <w:r w:rsidRPr="00872FF8">
        <w:rPr>
          <w:sz w:val="20"/>
          <w:szCs w:val="20"/>
        </w:rPr>
        <w:t xml:space="preserve">V případě, že některé z ustanovení smlouvy je neplatné či neúčinné, </w:t>
      </w:r>
      <w:r w:rsidRPr="00872FF8">
        <w:rPr>
          <w:rFonts w:eastAsia="Arial" w:cs="Arial"/>
          <w:sz w:val="20"/>
          <w:szCs w:val="20"/>
        </w:rPr>
        <w:t>smluvní</w:t>
      </w:r>
      <w:r w:rsidRPr="00872FF8">
        <w:rPr>
          <w:sz w:val="20"/>
          <w:szCs w:val="20"/>
        </w:rPr>
        <w:t xml:space="preserve"> strany se zavazují nahradit ho ustanovením jiným, platným a účinným, které svým smyslem nejlépe odpovídá účelu smlouvy a hospodářskému významu původního ustanovení.</w:t>
      </w:r>
    </w:p>
    <w:p w14:paraId="7ED7459A" w14:textId="77777777" w:rsidR="00F71B5F" w:rsidRDefault="00000000">
      <w:pPr>
        <w:pStyle w:val="Nadpis1"/>
        <w:numPr>
          <w:ilvl w:val="0"/>
          <w:numId w:val="221"/>
        </w:numPr>
        <w:ind w:left="964" w:hanging="964"/>
      </w:pPr>
      <w:bookmarkStart w:id="72" w:name="_3vac5uf"/>
      <w:bookmarkEnd w:id="72"/>
      <w:r>
        <w:t>PŘÍLOHY</w:t>
      </w:r>
    </w:p>
    <w:p w14:paraId="239620BB" w14:textId="77777777" w:rsidR="00F71B5F" w:rsidRPr="00872FF8" w:rsidRDefault="00000000">
      <w:pPr>
        <w:pStyle w:val="Zkladntext"/>
        <w:rPr>
          <w:sz w:val="20"/>
          <w:szCs w:val="20"/>
        </w:rPr>
      </w:pPr>
      <w:bookmarkStart w:id="73" w:name="_2afmg28"/>
      <w:bookmarkEnd w:id="73"/>
      <w:r w:rsidRPr="00872FF8">
        <w:rPr>
          <w:sz w:val="20"/>
          <w:szCs w:val="20"/>
        </w:rPr>
        <w:t>Příloha č. 1:</w:t>
      </w:r>
      <w:r w:rsidRPr="00872FF8">
        <w:rPr>
          <w:sz w:val="20"/>
          <w:szCs w:val="20"/>
        </w:rPr>
        <w:tab/>
        <w:t>Vymezení předmětu pachtu</w:t>
      </w:r>
    </w:p>
    <w:p w14:paraId="51725C1B" w14:textId="1D609A55" w:rsidR="00F71B5F" w:rsidRPr="00872FF8" w:rsidRDefault="00000000">
      <w:pPr>
        <w:pStyle w:val="Zkladntext"/>
        <w:rPr>
          <w:sz w:val="20"/>
          <w:szCs w:val="20"/>
        </w:rPr>
      </w:pPr>
      <w:bookmarkStart w:id="74" w:name="_pkwqa1"/>
      <w:bookmarkEnd w:id="74"/>
      <w:r w:rsidRPr="00872FF8">
        <w:rPr>
          <w:rFonts w:eastAsia="Verdana" w:cs="Verdana"/>
          <w:sz w:val="20"/>
          <w:szCs w:val="20"/>
        </w:rPr>
        <w:t>Příloha č. 2:</w:t>
      </w:r>
      <w:r w:rsidRPr="00872FF8">
        <w:rPr>
          <w:rFonts w:eastAsia="Verdana" w:cs="Verdana"/>
          <w:sz w:val="20"/>
          <w:szCs w:val="20"/>
        </w:rPr>
        <w:tab/>
        <w:t xml:space="preserve">Výpočet ceny </w:t>
      </w:r>
      <w:r w:rsidRPr="00872FF8">
        <w:rPr>
          <w:color w:val="404040" w:themeColor="text1" w:themeTint="BF"/>
          <w:sz w:val="20"/>
          <w:szCs w:val="20"/>
        </w:rPr>
        <w:t xml:space="preserve">pro vodné a stočné na období </w:t>
      </w:r>
      <w:r w:rsidR="00872FF8">
        <w:rPr>
          <w:color w:val="404040" w:themeColor="text1" w:themeTint="BF"/>
          <w:sz w:val="20"/>
          <w:szCs w:val="20"/>
        </w:rPr>
        <w:t>01</w:t>
      </w:r>
      <w:r w:rsidRPr="00872FF8">
        <w:rPr>
          <w:color w:val="404040" w:themeColor="text1" w:themeTint="BF"/>
          <w:sz w:val="20"/>
          <w:szCs w:val="20"/>
        </w:rPr>
        <w:t>/202</w:t>
      </w:r>
      <w:r w:rsidR="00E0294D">
        <w:rPr>
          <w:color w:val="404040" w:themeColor="text1" w:themeTint="BF"/>
          <w:sz w:val="20"/>
          <w:szCs w:val="20"/>
        </w:rPr>
        <w:t>7</w:t>
      </w:r>
      <w:r w:rsidRPr="00872FF8">
        <w:rPr>
          <w:color w:val="404040" w:themeColor="text1" w:themeTint="BF"/>
          <w:sz w:val="20"/>
          <w:szCs w:val="20"/>
        </w:rPr>
        <w:t>–</w:t>
      </w:r>
      <w:r w:rsidR="00872FF8">
        <w:rPr>
          <w:color w:val="404040" w:themeColor="text1" w:themeTint="BF"/>
          <w:sz w:val="20"/>
          <w:szCs w:val="20"/>
        </w:rPr>
        <w:t>12</w:t>
      </w:r>
      <w:r w:rsidRPr="00872FF8">
        <w:rPr>
          <w:color w:val="404040" w:themeColor="text1" w:themeTint="BF"/>
          <w:sz w:val="20"/>
          <w:szCs w:val="20"/>
        </w:rPr>
        <w:t>/202</w:t>
      </w:r>
      <w:r w:rsidR="00E0294D">
        <w:rPr>
          <w:color w:val="404040" w:themeColor="text1" w:themeTint="BF"/>
          <w:sz w:val="20"/>
          <w:szCs w:val="20"/>
        </w:rPr>
        <w:t>7</w:t>
      </w:r>
    </w:p>
    <w:p w14:paraId="2B445E2A" w14:textId="77777777" w:rsidR="00F71B5F" w:rsidRPr="00872FF8" w:rsidRDefault="00000000">
      <w:pPr>
        <w:pStyle w:val="Zkladntext"/>
        <w:rPr>
          <w:rFonts w:eastAsia="Verdana" w:cs="Verdana"/>
          <w:color w:val="000000"/>
          <w:sz w:val="20"/>
          <w:szCs w:val="20"/>
        </w:rPr>
      </w:pPr>
      <w:r w:rsidRPr="00872FF8">
        <w:rPr>
          <w:rFonts w:eastAsia="Verdana" w:cs="Verdana"/>
          <w:color w:val="000000"/>
          <w:sz w:val="20"/>
          <w:szCs w:val="20"/>
        </w:rPr>
        <w:t>Příloha č. 3:</w:t>
      </w:r>
      <w:r w:rsidRPr="00872FF8">
        <w:rPr>
          <w:rFonts w:eastAsia="Verdana" w:cs="Verdana"/>
          <w:color w:val="000000"/>
          <w:sz w:val="20"/>
          <w:szCs w:val="20"/>
        </w:rPr>
        <w:tab/>
        <w:t>Výkonové ukazatele</w:t>
      </w:r>
    </w:p>
    <w:p w14:paraId="78DD2960" w14:textId="77777777" w:rsidR="00F71B5F" w:rsidRDefault="00F71B5F">
      <w:pPr>
        <w:pStyle w:val="Zkladntext"/>
        <w:rPr>
          <w:rFonts w:eastAsia="Verdana" w:cs="Verdana"/>
          <w:color w:val="000000"/>
          <w:sz w:val="20"/>
          <w:szCs w:val="20"/>
        </w:rPr>
      </w:pPr>
    </w:p>
    <w:tbl>
      <w:tblPr>
        <w:tblW w:w="9426" w:type="dxa"/>
        <w:tblInd w:w="70" w:type="dxa"/>
        <w:tblBorders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70"/>
        <w:gridCol w:w="497"/>
        <w:gridCol w:w="4394"/>
        <w:gridCol w:w="70"/>
      </w:tblGrid>
      <w:tr w:rsidR="00637788" w:rsidRPr="00131667" w14:paraId="67938D8E" w14:textId="77777777" w:rsidTr="0023436D">
        <w:trPr>
          <w:gridAfter w:val="1"/>
          <w:wAfter w:w="70" w:type="dxa"/>
          <w:trHeight w:val="443"/>
        </w:trPr>
        <w:tc>
          <w:tcPr>
            <w:tcW w:w="4395" w:type="dxa"/>
            <w:tcBorders>
              <w:top w:val="nil"/>
              <w:bottom w:val="nil"/>
              <w:right w:val="nil"/>
            </w:tcBorders>
          </w:tcPr>
          <w:p w14:paraId="4FEA43B6" w14:textId="77777777" w:rsidR="00637788" w:rsidRDefault="00637788" w:rsidP="008E6F23">
            <w:pPr>
              <w:tabs>
                <w:tab w:val="left" w:pos="0"/>
              </w:tabs>
            </w:pPr>
          </w:p>
          <w:p w14:paraId="69346F9C" w14:textId="6032D220" w:rsidR="00637788" w:rsidRPr="00131667" w:rsidRDefault="0023436D" w:rsidP="008E6F23">
            <w:pPr>
              <w:tabs>
                <w:tab w:val="left" w:pos="0"/>
              </w:tabs>
            </w:pPr>
            <w:r w:rsidRPr="00872FF8">
              <w:rPr>
                <w:rFonts w:eastAsia="Verdana" w:cs="Verdana"/>
                <w:sz w:val="20"/>
                <w:szCs w:val="20"/>
              </w:rPr>
              <w:t>V</w:t>
            </w:r>
            <w:r w:rsidR="00B57AB2">
              <w:rPr>
                <w:rFonts w:eastAsia="Verdana" w:cs="Verdana"/>
                <w:sz w:val="20"/>
                <w:szCs w:val="20"/>
              </w:rPr>
              <w:t> obci Staňkov</w:t>
            </w:r>
            <w:r w:rsidRPr="00872FF8">
              <w:rPr>
                <w:rFonts w:eastAsia="Verdana" w:cs="Verdana"/>
                <w:sz w:val="20"/>
                <w:szCs w:val="20"/>
              </w:rPr>
              <w:t xml:space="preserve"> dne: ________ 202</w:t>
            </w:r>
            <w:r w:rsidR="00E0294D">
              <w:rPr>
                <w:rFonts w:eastAsia="Verdana" w:cs="Verdana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AB35A" w14:textId="77777777" w:rsidR="00637788" w:rsidRDefault="00637788" w:rsidP="008E6F23">
            <w:pPr>
              <w:tabs>
                <w:tab w:val="left" w:pos="0"/>
              </w:tabs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</w:tcBorders>
          </w:tcPr>
          <w:p w14:paraId="7EAF4AF3" w14:textId="77777777" w:rsidR="00637788" w:rsidRDefault="00637788" w:rsidP="008E6F23">
            <w:pPr>
              <w:tabs>
                <w:tab w:val="left" w:pos="0"/>
              </w:tabs>
            </w:pPr>
          </w:p>
          <w:p w14:paraId="25DB4284" w14:textId="33419E71" w:rsidR="00637788" w:rsidRPr="00131667" w:rsidRDefault="0023436D" w:rsidP="008E6F23">
            <w:pPr>
              <w:tabs>
                <w:tab w:val="left" w:pos="0"/>
              </w:tabs>
            </w:pPr>
            <w:r w:rsidRPr="00872FF8">
              <w:rPr>
                <w:rFonts w:eastAsia="Verdana" w:cs="Verdana"/>
                <w:sz w:val="20"/>
                <w:szCs w:val="20"/>
              </w:rPr>
              <w:t xml:space="preserve">V </w:t>
            </w:r>
            <w:r w:rsidRPr="00872FF8">
              <w:rPr>
                <w:rFonts w:eastAsia="Verdana" w:cs="Verdana"/>
                <w:color w:val="000000"/>
                <w:sz w:val="20"/>
                <w:szCs w:val="20"/>
                <w:shd w:val="clear" w:color="auto" w:fill="FFFF00"/>
              </w:rPr>
              <w:t>[místo]</w:t>
            </w:r>
            <w:r w:rsidRPr="00872FF8">
              <w:rPr>
                <w:rFonts w:eastAsia="Verdana" w:cs="Verdana"/>
                <w:sz w:val="20"/>
                <w:szCs w:val="20"/>
              </w:rPr>
              <w:t xml:space="preserve"> dne: ________ 202</w:t>
            </w:r>
            <w:r w:rsidR="00E0294D">
              <w:rPr>
                <w:rFonts w:eastAsia="Verdana" w:cs="Verdana"/>
                <w:sz w:val="20"/>
                <w:szCs w:val="20"/>
              </w:rPr>
              <w:t>6</w:t>
            </w:r>
          </w:p>
        </w:tc>
      </w:tr>
      <w:tr w:rsidR="00637788" w:rsidRPr="0023436D" w14:paraId="0160468D" w14:textId="77777777" w:rsidTr="0023436D">
        <w:trPr>
          <w:trHeight w:val="74"/>
        </w:trPr>
        <w:tc>
          <w:tcPr>
            <w:tcW w:w="4465" w:type="dxa"/>
            <w:gridSpan w:val="2"/>
            <w:tcBorders>
              <w:top w:val="nil"/>
              <w:right w:val="nil"/>
            </w:tcBorders>
          </w:tcPr>
          <w:p w14:paraId="22AA64FE" w14:textId="77777777" w:rsidR="00637788" w:rsidRPr="0023436D" w:rsidRDefault="00637788" w:rsidP="008E6F23">
            <w:pPr>
              <w:keepNext/>
              <w:tabs>
                <w:tab w:val="left" w:pos="0"/>
              </w:tabs>
              <w:rPr>
                <w:sz w:val="20"/>
                <w:szCs w:val="20"/>
              </w:rPr>
            </w:pPr>
          </w:p>
          <w:p w14:paraId="7DF12708" w14:textId="27450A28" w:rsidR="00637788" w:rsidRPr="0023436D" w:rsidRDefault="00637788" w:rsidP="008E6F23">
            <w:pPr>
              <w:keepNext/>
              <w:tabs>
                <w:tab w:val="left" w:pos="0"/>
              </w:tabs>
              <w:rPr>
                <w:sz w:val="20"/>
                <w:szCs w:val="20"/>
              </w:rPr>
            </w:pPr>
            <w:r w:rsidRPr="0023436D">
              <w:rPr>
                <w:sz w:val="20"/>
                <w:szCs w:val="20"/>
              </w:rPr>
              <w:t xml:space="preserve">Za </w:t>
            </w:r>
            <w:r w:rsidR="0023436D" w:rsidRPr="0023436D">
              <w:rPr>
                <w:sz w:val="20"/>
                <w:szCs w:val="20"/>
              </w:rPr>
              <w:t>vlastníka</w:t>
            </w:r>
            <w:r w:rsidRPr="0023436D">
              <w:rPr>
                <w:sz w:val="20"/>
                <w:szCs w:val="20"/>
              </w:rPr>
              <w:t>:</w:t>
            </w:r>
          </w:p>
          <w:p w14:paraId="2773580B" w14:textId="77777777" w:rsidR="00637788" w:rsidRPr="0023436D" w:rsidRDefault="00637788" w:rsidP="008E6F23">
            <w:pPr>
              <w:keepNext/>
              <w:tabs>
                <w:tab w:val="left" w:pos="0"/>
              </w:tabs>
              <w:rPr>
                <w:sz w:val="20"/>
                <w:szCs w:val="20"/>
              </w:rPr>
            </w:pPr>
            <w:r w:rsidRPr="0023436D">
              <w:rPr>
                <w:sz w:val="20"/>
                <w:szCs w:val="20"/>
              </w:rPr>
              <w:t xml:space="preserve"> </w:t>
            </w:r>
          </w:p>
          <w:p w14:paraId="5A809BB7" w14:textId="77777777" w:rsidR="00637788" w:rsidRPr="0023436D" w:rsidRDefault="00637788" w:rsidP="008E6F23">
            <w:pPr>
              <w:keepNext/>
              <w:tabs>
                <w:tab w:val="left" w:pos="0"/>
              </w:tabs>
              <w:rPr>
                <w:sz w:val="20"/>
                <w:szCs w:val="20"/>
              </w:rPr>
            </w:pPr>
          </w:p>
          <w:p w14:paraId="12E291BA" w14:textId="77777777" w:rsidR="00637788" w:rsidRPr="0023436D" w:rsidRDefault="00637788" w:rsidP="008E6F23">
            <w:pPr>
              <w:keepNext/>
              <w:tabs>
                <w:tab w:val="left" w:pos="0"/>
              </w:tabs>
              <w:rPr>
                <w:sz w:val="20"/>
                <w:szCs w:val="20"/>
              </w:rPr>
            </w:pPr>
          </w:p>
          <w:p w14:paraId="18FD42AC" w14:textId="77777777" w:rsidR="00637788" w:rsidRPr="0023436D" w:rsidRDefault="00637788" w:rsidP="008E6F23">
            <w:pPr>
              <w:keepNext/>
              <w:tabs>
                <w:tab w:val="left" w:pos="0"/>
              </w:tabs>
              <w:rPr>
                <w:sz w:val="20"/>
                <w:szCs w:val="20"/>
              </w:rPr>
            </w:pPr>
          </w:p>
          <w:p w14:paraId="46F37981" w14:textId="77777777" w:rsidR="00637788" w:rsidRPr="0023436D" w:rsidRDefault="00637788" w:rsidP="008E6F23">
            <w:pPr>
              <w:keepNext/>
              <w:tabs>
                <w:tab w:val="left" w:pos="0"/>
              </w:tabs>
              <w:rPr>
                <w:sz w:val="20"/>
                <w:szCs w:val="20"/>
              </w:rPr>
            </w:pPr>
          </w:p>
          <w:p w14:paraId="05892C79" w14:textId="77777777" w:rsidR="00637788" w:rsidRPr="0023436D" w:rsidRDefault="00637788" w:rsidP="008E6F23">
            <w:pPr>
              <w:keepNext/>
              <w:tabs>
                <w:tab w:val="left" w:pos="0"/>
              </w:tabs>
              <w:rPr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A7BD2EE" w14:textId="77777777" w:rsidR="00637788" w:rsidRPr="0023436D" w:rsidRDefault="00637788" w:rsidP="008E6F23">
            <w:pPr>
              <w:keepNext/>
              <w:tabs>
                <w:tab w:val="left" w:pos="0"/>
              </w:tabs>
              <w:rPr>
                <w:sz w:val="20"/>
                <w:szCs w:val="20"/>
              </w:rPr>
            </w:pPr>
          </w:p>
        </w:tc>
        <w:tc>
          <w:tcPr>
            <w:tcW w:w="4464" w:type="dxa"/>
            <w:gridSpan w:val="2"/>
            <w:tcBorders>
              <w:top w:val="nil"/>
              <w:left w:val="nil"/>
            </w:tcBorders>
          </w:tcPr>
          <w:p w14:paraId="7B57DE68" w14:textId="77777777" w:rsidR="00637788" w:rsidRPr="0023436D" w:rsidRDefault="00637788" w:rsidP="008E6F23">
            <w:pPr>
              <w:keepNext/>
              <w:tabs>
                <w:tab w:val="left" w:pos="0"/>
              </w:tabs>
              <w:rPr>
                <w:sz w:val="20"/>
                <w:szCs w:val="20"/>
              </w:rPr>
            </w:pPr>
          </w:p>
          <w:p w14:paraId="74FC35D6" w14:textId="3F40A772" w:rsidR="00637788" w:rsidRPr="0023436D" w:rsidRDefault="00637788" w:rsidP="008E6F23">
            <w:pPr>
              <w:keepNext/>
              <w:tabs>
                <w:tab w:val="left" w:pos="0"/>
              </w:tabs>
              <w:rPr>
                <w:sz w:val="20"/>
                <w:szCs w:val="20"/>
              </w:rPr>
            </w:pPr>
            <w:r w:rsidRPr="0023436D">
              <w:rPr>
                <w:sz w:val="20"/>
                <w:szCs w:val="20"/>
              </w:rPr>
              <w:t xml:space="preserve">Za </w:t>
            </w:r>
            <w:r w:rsidR="0023436D" w:rsidRPr="0023436D">
              <w:rPr>
                <w:sz w:val="20"/>
                <w:szCs w:val="20"/>
              </w:rPr>
              <w:t>provozovatele</w:t>
            </w:r>
            <w:r w:rsidRPr="0023436D">
              <w:rPr>
                <w:sz w:val="20"/>
                <w:szCs w:val="20"/>
              </w:rPr>
              <w:t>:</w:t>
            </w:r>
          </w:p>
          <w:p w14:paraId="0AAA4EE7" w14:textId="77777777" w:rsidR="00637788" w:rsidRPr="0023436D" w:rsidRDefault="00637788" w:rsidP="008E6F23">
            <w:pPr>
              <w:keepNext/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  <w:p w14:paraId="42A1A6A5" w14:textId="77777777" w:rsidR="00637788" w:rsidRPr="0023436D" w:rsidRDefault="00637788" w:rsidP="008E6F23">
            <w:pPr>
              <w:keepNext/>
              <w:tabs>
                <w:tab w:val="left" w:pos="0"/>
              </w:tabs>
              <w:rPr>
                <w:sz w:val="20"/>
                <w:szCs w:val="20"/>
              </w:rPr>
            </w:pPr>
            <w:r w:rsidRPr="0023436D">
              <w:rPr>
                <w:sz w:val="20"/>
                <w:szCs w:val="20"/>
              </w:rPr>
              <w:t xml:space="preserve">                      </w:t>
            </w:r>
          </w:p>
          <w:p w14:paraId="4E82E0A8" w14:textId="77777777" w:rsidR="00637788" w:rsidRPr="0023436D" w:rsidRDefault="00637788" w:rsidP="008E6F23">
            <w:pPr>
              <w:keepNext/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  <w:p w14:paraId="0DF16945" w14:textId="77777777" w:rsidR="00637788" w:rsidRPr="0023436D" w:rsidRDefault="00637788" w:rsidP="008E6F23">
            <w:pPr>
              <w:keepNext/>
              <w:tabs>
                <w:tab w:val="left" w:pos="0"/>
              </w:tabs>
              <w:jc w:val="center"/>
              <w:rPr>
                <w:sz w:val="20"/>
                <w:szCs w:val="20"/>
              </w:rPr>
            </w:pPr>
          </w:p>
        </w:tc>
      </w:tr>
      <w:tr w:rsidR="00637788" w:rsidRPr="00131667" w14:paraId="4C7E8376" w14:textId="77777777" w:rsidTr="0023436D">
        <w:trPr>
          <w:trHeight w:val="74"/>
        </w:trPr>
        <w:tc>
          <w:tcPr>
            <w:tcW w:w="4465" w:type="dxa"/>
            <w:gridSpan w:val="2"/>
            <w:tcBorders>
              <w:right w:val="nil"/>
            </w:tcBorders>
          </w:tcPr>
          <w:p w14:paraId="657F3177" w14:textId="2A9F1559" w:rsidR="00637788" w:rsidRPr="00657D70" w:rsidRDefault="00B57AB2" w:rsidP="008E6F23">
            <w:pPr>
              <w:tabs>
                <w:tab w:val="left" w:pos="0"/>
              </w:tabs>
              <w:spacing w:before="60"/>
              <w:jc w:val="center"/>
            </w:pPr>
            <w:r w:rsidRPr="00B57AB2">
              <w:rPr>
                <w:rFonts w:eastAsia="Verdana" w:cs="Verdana"/>
                <w:sz w:val="20"/>
                <w:szCs w:val="20"/>
              </w:rPr>
              <w:t>Ing. Jan</w:t>
            </w:r>
            <w:r w:rsidR="00C57D46">
              <w:rPr>
                <w:rFonts w:eastAsia="Verdana" w:cs="Verdana"/>
                <w:sz w:val="20"/>
                <w:szCs w:val="20"/>
              </w:rPr>
              <w:t>a</w:t>
            </w:r>
            <w:r w:rsidRPr="00B57AB2">
              <w:rPr>
                <w:rFonts w:eastAsia="Verdana" w:cs="Verdana"/>
                <w:sz w:val="20"/>
                <w:szCs w:val="20"/>
              </w:rPr>
              <w:t xml:space="preserve"> Srnec</w:t>
            </w:r>
          </w:p>
          <w:p w14:paraId="2A47FB08" w14:textId="7BEB839E" w:rsidR="00637788" w:rsidRPr="0023436D" w:rsidRDefault="0023436D" w:rsidP="0023436D">
            <w:pPr>
              <w:jc w:val="center"/>
              <w:rPr>
                <w:i/>
              </w:rPr>
            </w:pPr>
            <w:r>
              <w:rPr>
                <w:sz w:val="18"/>
                <w:szCs w:val="18"/>
              </w:rPr>
              <w:t xml:space="preserve">starostka obce </w:t>
            </w:r>
            <w:r w:rsidR="00B57AB2" w:rsidRPr="00B57AB2">
              <w:rPr>
                <w:sz w:val="18"/>
                <w:szCs w:val="18"/>
              </w:rPr>
              <w:t>Staňkov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26761EAD" w14:textId="77777777" w:rsidR="00637788" w:rsidRPr="00131667" w:rsidRDefault="00637788" w:rsidP="008E6F23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4464" w:type="dxa"/>
            <w:gridSpan w:val="2"/>
            <w:tcBorders>
              <w:left w:val="nil"/>
            </w:tcBorders>
          </w:tcPr>
          <w:p w14:paraId="1C83923D" w14:textId="16ACEF34" w:rsidR="00637788" w:rsidRPr="00131667" w:rsidRDefault="0023436D" w:rsidP="008E6F23">
            <w:pPr>
              <w:tabs>
                <w:tab w:val="left" w:pos="0"/>
              </w:tabs>
              <w:spacing w:before="60"/>
              <w:jc w:val="center"/>
            </w:pPr>
            <w:r w:rsidRPr="00872FF8">
              <w:rPr>
                <w:rFonts w:eastAsia="Verdana" w:cs="Verdana"/>
                <w:color w:val="000000"/>
                <w:sz w:val="20"/>
                <w:szCs w:val="20"/>
                <w:shd w:val="clear" w:color="auto" w:fill="FFFF00"/>
              </w:rPr>
              <w:t>[funkce]</w:t>
            </w:r>
          </w:p>
          <w:p w14:paraId="27ED0FA9" w14:textId="0C27C43D" w:rsidR="00637788" w:rsidRPr="00131667" w:rsidRDefault="0023436D" w:rsidP="0023436D">
            <w:pPr>
              <w:tabs>
                <w:tab w:val="left" w:pos="0"/>
              </w:tabs>
              <w:jc w:val="center"/>
            </w:pPr>
            <w:r w:rsidRPr="00637788">
              <w:rPr>
                <w:rFonts w:eastAsia="Verdana" w:cs="Verdana"/>
                <w:color w:val="000000"/>
                <w:sz w:val="18"/>
                <w:szCs w:val="18"/>
                <w:shd w:val="clear" w:color="auto" w:fill="FFFF00"/>
              </w:rPr>
              <w:t>[obchodní firma provozovatele]</w:t>
            </w:r>
          </w:p>
        </w:tc>
      </w:tr>
    </w:tbl>
    <w:p w14:paraId="75EE3EC0" w14:textId="77777777" w:rsidR="00637788" w:rsidRDefault="00637788">
      <w:pPr>
        <w:pStyle w:val="Zkladntext"/>
        <w:rPr>
          <w:rFonts w:eastAsia="Verdana" w:cs="Verdana"/>
          <w:color w:val="000000"/>
          <w:sz w:val="20"/>
          <w:szCs w:val="20"/>
        </w:rPr>
      </w:pPr>
    </w:p>
    <w:p w14:paraId="3F3B5D13" w14:textId="77777777" w:rsidR="00637788" w:rsidRDefault="00637788">
      <w:pPr>
        <w:pStyle w:val="Zkladntext"/>
        <w:rPr>
          <w:rFonts w:eastAsia="Verdana" w:cs="Verdana"/>
          <w:color w:val="000000"/>
          <w:sz w:val="20"/>
          <w:szCs w:val="20"/>
        </w:rPr>
      </w:pPr>
    </w:p>
    <w:p w14:paraId="1D7A5D22" w14:textId="77777777" w:rsidR="00637788" w:rsidRPr="00872FF8" w:rsidRDefault="00637788">
      <w:pPr>
        <w:pStyle w:val="Zkladntext"/>
        <w:rPr>
          <w:rFonts w:eastAsia="Verdana" w:cs="Verdana"/>
          <w:color w:val="000000"/>
          <w:sz w:val="20"/>
          <w:szCs w:val="20"/>
        </w:rPr>
      </w:pPr>
    </w:p>
    <w:p w14:paraId="72DE8384" w14:textId="77777777" w:rsidR="0023436D" w:rsidRDefault="0023436D">
      <w:pPr>
        <w:pStyle w:val="Zkladntext"/>
        <w:jc w:val="center"/>
        <w:rPr>
          <w:rFonts w:eastAsia="Verdana" w:cs="Verdana"/>
          <w:sz w:val="20"/>
          <w:szCs w:val="20"/>
        </w:rPr>
      </w:pPr>
    </w:p>
    <w:p w14:paraId="1483D4BE" w14:textId="77777777" w:rsidR="0023436D" w:rsidRDefault="0023436D">
      <w:pPr>
        <w:pStyle w:val="Zkladntext"/>
        <w:jc w:val="center"/>
        <w:rPr>
          <w:rFonts w:eastAsia="Verdana" w:cs="Verdana"/>
          <w:sz w:val="20"/>
          <w:szCs w:val="20"/>
        </w:rPr>
      </w:pPr>
    </w:p>
    <w:p w14:paraId="442D528B" w14:textId="77777777" w:rsidR="0023436D" w:rsidRDefault="0023436D">
      <w:pPr>
        <w:pStyle w:val="Zkladntext"/>
        <w:jc w:val="center"/>
        <w:rPr>
          <w:rFonts w:eastAsia="Verdana" w:cs="Verdana"/>
          <w:sz w:val="20"/>
          <w:szCs w:val="20"/>
        </w:rPr>
      </w:pPr>
    </w:p>
    <w:p w14:paraId="0634C430" w14:textId="77777777" w:rsidR="00E0294D" w:rsidRDefault="00E0294D">
      <w:pPr>
        <w:pStyle w:val="Zkladntext"/>
        <w:jc w:val="center"/>
        <w:rPr>
          <w:rFonts w:eastAsia="Verdana" w:cs="Verdana"/>
          <w:sz w:val="20"/>
          <w:szCs w:val="20"/>
        </w:rPr>
      </w:pPr>
    </w:p>
    <w:p w14:paraId="79749C0F" w14:textId="55088D9B" w:rsidR="00F71B5F" w:rsidRDefault="00000000">
      <w:pPr>
        <w:pStyle w:val="Zkladntext"/>
        <w:jc w:val="center"/>
        <w:rPr>
          <w:b/>
          <w:bCs/>
        </w:rPr>
      </w:pPr>
      <w:r>
        <w:rPr>
          <w:b/>
          <w:bCs/>
        </w:rPr>
        <w:lastRenderedPageBreak/>
        <w:t>Příloha č. 1 – Vymezení předmětu pachtu</w:t>
      </w:r>
    </w:p>
    <w:p w14:paraId="0993ECEE" w14:textId="77777777" w:rsidR="00F71B5F" w:rsidRDefault="00000000">
      <w:pPr>
        <w:rPr>
          <w:b/>
        </w:rPr>
      </w:pPr>
      <w:r>
        <w:rPr>
          <w:b/>
        </w:rPr>
        <w:t>Seznam vodovodů a kanalizací podle majetkové evidence</w:t>
      </w:r>
    </w:p>
    <w:tbl>
      <w:tblPr>
        <w:tblStyle w:val="TableNormal"/>
        <w:tblW w:w="9375" w:type="dxa"/>
        <w:tblInd w:w="86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141"/>
        <w:gridCol w:w="2693"/>
        <w:gridCol w:w="3541"/>
      </w:tblGrid>
      <w:tr w:rsidR="00F71B5F" w14:paraId="56F63062" w14:textId="77777777" w:rsidTr="00816FBB">
        <w:trPr>
          <w:trHeight w:val="255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51525" w14:textId="77777777" w:rsidR="00F71B5F" w:rsidRDefault="00000000">
            <w:pPr>
              <w:widowControl w:val="0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Identifikační číslo </w:t>
            </w:r>
            <w:r>
              <w:rPr>
                <w:b/>
                <w:sz w:val="20"/>
              </w:rPr>
              <w:br/>
              <w:t>majetkové evidence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8E622" w14:textId="77777777" w:rsidR="00F71B5F" w:rsidRDefault="00000000">
            <w:pPr>
              <w:widowControl w:val="0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Název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A14F" w14:textId="77777777" w:rsidR="00F71B5F" w:rsidRDefault="00000000">
            <w:pPr>
              <w:widowControl w:val="0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Pozn. (délka sítě / kapacita)</w:t>
            </w:r>
          </w:p>
        </w:tc>
      </w:tr>
      <w:tr w:rsidR="00F71B5F" w14:paraId="0DC1FA63" w14:textId="77777777" w:rsidTr="00816FBB">
        <w:trPr>
          <w:trHeight w:val="255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13E4" w14:textId="099719FA" w:rsidR="00F71B5F" w:rsidRPr="0023436D" w:rsidRDefault="00551592">
            <w:pPr>
              <w:widowControl w:val="0"/>
              <w:spacing w:before="120"/>
              <w:rPr>
                <w:sz w:val="20"/>
                <w:szCs w:val="20"/>
              </w:rPr>
            </w:pPr>
            <w:r w:rsidRPr="00551592">
              <w:rPr>
                <w:sz w:val="20"/>
                <w:szCs w:val="20"/>
                <w:lang w:bidi="cs-CZ"/>
              </w:rPr>
              <w:t>3114-753548-00666530-1/1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E812" w14:textId="77777777" w:rsidR="00F71B5F" w:rsidRPr="0023436D" w:rsidRDefault="00000000">
            <w:pPr>
              <w:widowControl w:val="0"/>
              <w:spacing w:before="120"/>
              <w:rPr>
                <w:sz w:val="20"/>
                <w:szCs w:val="20"/>
              </w:rPr>
            </w:pPr>
            <w:r w:rsidRPr="0023436D">
              <w:rPr>
                <w:sz w:val="20"/>
                <w:szCs w:val="20"/>
                <w:lang w:bidi="cs-CZ"/>
              </w:rPr>
              <w:t>rozvodná vodovodní síť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1D700" w14:textId="410CE8CC" w:rsidR="00F71B5F" w:rsidRDefault="00551592">
            <w:pPr>
              <w:widowControl w:val="0"/>
              <w:spacing w:before="120"/>
              <w:jc w:val="left"/>
              <w:rPr>
                <w:rFonts w:cs="Calibri"/>
                <w:sz w:val="20"/>
                <w:szCs w:val="20"/>
              </w:rPr>
            </w:pPr>
            <w:r w:rsidRPr="00551592">
              <w:rPr>
                <w:rFonts w:cs="Calibri"/>
                <w:i/>
                <w:iCs/>
                <w:sz w:val="20"/>
                <w:szCs w:val="20"/>
                <w:lang w:bidi="cs-CZ"/>
              </w:rPr>
              <w:t>Plastové a kovové vodovodní potrubí v celkové délce 6,647 km; do DN 100 mm v dl. 4,600 km a od DN 101 mm do 300 mm v dl. 2,046 km</w:t>
            </w:r>
            <w:r w:rsidR="00816FBB" w:rsidRPr="00816FBB">
              <w:rPr>
                <w:rFonts w:cs="Calibri"/>
                <w:i/>
                <w:iCs/>
                <w:sz w:val="20"/>
                <w:szCs w:val="20"/>
                <w:lang w:bidi="cs-CZ"/>
              </w:rPr>
              <w:t xml:space="preserve">, </w:t>
            </w:r>
            <w:r>
              <w:rPr>
                <w:rFonts w:cs="Calibri"/>
                <w:i/>
                <w:iCs/>
                <w:sz w:val="20"/>
                <w:szCs w:val="20"/>
                <w:lang w:bidi="cs-CZ"/>
              </w:rPr>
              <w:t>189</w:t>
            </w:r>
            <w:r w:rsidR="00816FBB" w:rsidRPr="00816FBB">
              <w:rPr>
                <w:rFonts w:cs="Calibri"/>
                <w:i/>
                <w:iCs/>
                <w:sz w:val="20"/>
                <w:szCs w:val="20"/>
                <w:lang w:bidi="cs-CZ"/>
              </w:rPr>
              <w:t xml:space="preserve"> vodovodních přípojek, </w:t>
            </w:r>
            <w:r>
              <w:rPr>
                <w:rFonts w:cs="Calibri"/>
                <w:i/>
                <w:iCs/>
                <w:sz w:val="20"/>
                <w:szCs w:val="20"/>
                <w:lang w:bidi="cs-CZ"/>
              </w:rPr>
              <w:t>191</w:t>
            </w:r>
            <w:r w:rsidR="00816FBB" w:rsidRPr="00816FBB">
              <w:rPr>
                <w:rFonts w:cs="Calibri"/>
                <w:i/>
                <w:iCs/>
                <w:sz w:val="20"/>
                <w:szCs w:val="20"/>
                <w:lang w:bidi="cs-CZ"/>
              </w:rPr>
              <w:t xml:space="preserve"> zásobených osob</w:t>
            </w:r>
          </w:p>
        </w:tc>
      </w:tr>
      <w:tr w:rsidR="00F71B5F" w14:paraId="3611470B" w14:textId="77777777" w:rsidTr="00816FBB">
        <w:trPr>
          <w:trHeight w:val="255"/>
        </w:trPr>
        <w:tc>
          <w:tcPr>
            <w:tcW w:w="3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364C" w14:textId="0EDA0C0D" w:rsidR="00F71B5F" w:rsidRPr="0023436D" w:rsidRDefault="00551592">
            <w:pPr>
              <w:widowControl w:val="0"/>
              <w:spacing w:before="120"/>
              <w:rPr>
                <w:sz w:val="20"/>
                <w:szCs w:val="20"/>
              </w:rPr>
            </w:pPr>
            <w:r w:rsidRPr="00551592">
              <w:rPr>
                <w:sz w:val="20"/>
                <w:szCs w:val="20"/>
                <w:lang w:bidi="cs-CZ"/>
              </w:rPr>
              <w:t>3114-753548-00666530-3/1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BF0F4" w14:textId="5B659963" w:rsidR="00F71B5F" w:rsidRPr="0023436D" w:rsidRDefault="00000000" w:rsidP="00816FBB">
            <w:pPr>
              <w:widowControl w:val="0"/>
              <w:spacing w:before="120"/>
              <w:jc w:val="left"/>
              <w:rPr>
                <w:sz w:val="20"/>
                <w:szCs w:val="20"/>
              </w:rPr>
            </w:pPr>
            <w:r w:rsidRPr="0023436D">
              <w:rPr>
                <w:sz w:val="20"/>
                <w:szCs w:val="20"/>
                <w:lang w:bidi="cs-CZ"/>
              </w:rPr>
              <w:t>stoková síť (s</w:t>
            </w:r>
            <w:r w:rsidR="00816FBB">
              <w:rPr>
                <w:sz w:val="20"/>
                <w:szCs w:val="20"/>
                <w:lang w:bidi="cs-CZ"/>
              </w:rPr>
              <w:t> </w:t>
            </w:r>
            <w:r w:rsidR="00551592">
              <w:rPr>
                <w:sz w:val="20"/>
                <w:szCs w:val="20"/>
                <w:lang w:bidi="cs-CZ"/>
              </w:rPr>
              <w:t>předávacím místem OV do kanalizační sítě obce Chlum</w:t>
            </w:r>
            <w:r w:rsidRPr="0023436D">
              <w:rPr>
                <w:sz w:val="20"/>
                <w:szCs w:val="20"/>
                <w:lang w:bidi="cs-CZ"/>
              </w:rPr>
              <w:t>)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77C9" w14:textId="07E71500" w:rsidR="00F71B5F" w:rsidRDefault="00551592">
            <w:pPr>
              <w:widowControl w:val="0"/>
              <w:spacing w:before="120"/>
              <w:jc w:val="left"/>
              <w:rPr>
                <w:rFonts w:cs="Calibri"/>
                <w:sz w:val="20"/>
                <w:szCs w:val="20"/>
              </w:rPr>
            </w:pPr>
            <w:r w:rsidRPr="00551592">
              <w:rPr>
                <w:rFonts w:cs="Calibri"/>
                <w:i/>
                <w:iCs/>
                <w:sz w:val="20"/>
                <w:szCs w:val="20"/>
                <w:lang w:bidi="cs-CZ"/>
              </w:rPr>
              <w:t>Gravitační plastové a kameninové kanalizační potrubí do DN 300 v celkové délce 2,778 km, 119 kanalizačních přípojek, 116 připojených osob</w:t>
            </w:r>
          </w:p>
        </w:tc>
      </w:tr>
    </w:tbl>
    <w:p w14:paraId="0F296FBB" w14:textId="77777777" w:rsidR="00F71B5F" w:rsidRDefault="00F71B5F">
      <w:pPr>
        <w:rPr>
          <w:b/>
          <w:sz w:val="20"/>
        </w:rPr>
      </w:pPr>
    </w:p>
    <w:p w14:paraId="43B00045" w14:textId="77777777" w:rsidR="00F71B5F" w:rsidRDefault="00000000">
      <w:pPr>
        <w:rPr>
          <w:b/>
        </w:rPr>
      </w:pPr>
      <w:r>
        <w:rPr>
          <w:b/>
        </w:rPr>
        <w:t>Seznam vodovodů a kanalizací neuvedených v majetkové evidenci</w:t>
      </w:r>
    </w:p>
    <w:tbl>
      <w:tblPr>
        <w:tblStyle w:val="TableNormal"/>
        <w:tblW w:w="9360" w:type="dxa"/>
        <w:tblInd w:w="101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417"/>
        <w:gridCol w:w="6943"/>
      </w:tblGrid>
      <w:tr w:rsidR="00F71B5F" w14:paraId="428FC0CE" w14:textId="77777777" w:rsidTr="00640C64">
        <w:trPr>
          <w:trHeight w:val="255"/>
        </w:trPr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73EC4" w14:textId="77777777" w:rsidR="00F71B5F" w:rsidRDefault="00000000">
            <w:pPr>
              <w:widowControl w:val="0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Název</w:t>
            </w:r>
          </w:p>
        </w:tc>
        <w:tc>
          <w:tcPr>
            <w:tcW w:w="6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FCE06" w14:textId="77777777" w:rsidR="00F71B5F" w:rsidRDefault="00000000">
            <w:pPr>
              <w:widowControl w:val="0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Pozn. (délka sítě / kapacita)</w:t>
            </w:r>
          </w:p>
        </w:tc>
      </w:tr>
      <w:tr w:rsidR="00551592" w14:paraId="137BC89F" w14:textId="77777777" w:rsidTr="00640C64">
        <w:trPr>
          <w:trHeight w:val="255"/>
        </w:trPr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AAB1" w14:textId="77777777" w:rsidR="00551592" w:rsidRDefault="00551592" w:rsidP="00640C64">
            <w:pPr>
              <w:widowControl w:val="0"/>
              <w:spacing w:before="120"/>
              <w:jc w:val="left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Stoka M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D3C7" w14:textId="77777777" w:rsidR="00551592" w:rsidRDefault="00551592" w:rsidP="00C33FA3">
            <w:pPr>
              <w:widowControl w:val="0"/>
              <w:spacing w:before="120"/>
              <w:rPr>
                <w:sz w:val="20"/>
                <w:lang w:bidi="cs-CZ"/>
              </w:rPr>
            </w:pPr>
            <w:r w:rsidRPr="00551592">
              <w:rPr>
                <w:sz w:val="20"/>
                <w:lang w:bidi="cs-CZ"/>
              </w:rPr>
              <w:t>PVC DN 300 délky 1086,62 m, 36 ks přípojek o celkové délce 246,57 m</w:t>
            </w:r>
          </w:p>
          <w:p w14:paraId="202701C6" w14:textId="0247B767" w:rsidR="00551592" w:rsidRDefault="00551592" w:rsidP="00C33FA3">
            <w:pPr>
              <w:widowControl w:val="0"/>
              <w:spacing w:before="120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PVC DN 200 délky 2,2 m</w:t>
            </w:r>
          </w:p>
        </w:tc>
      </w:tr>
      <w:tr w:rsidR="00551592" w14:paraId="0A9018C1" w14:textId="77777777" w:rsidTr="00640C64">
        <w:trPr>
          <w:trHeight w:val="255"/>
        </w:trPr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AEB5" w14:textId="31AC009E" w:rsidR="00551592" w:rsidRDefault="00551592" w:rsidP="00640C64">
            <w:pPr>
              <w:widowControl w:val="0"/>
              <w:spacing w:before="120"/>
              <w:jc w:val="left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Stoka M1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83AAF" w14:textId="09A22DAD" w:rsidR="00551592" w:rsidRDefault="00551592" w:rsidP="00C33FA3">
            <w:pPr>
              <w:widowControl w:val="0"/>
              <w:spacing w:before="120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PVC DN 300 délky 125,63 m, 5 ks přípojek o celkové délce 19,97</w:t>
            </w:r>
            <w:r w:rsidR="00640C64">
              <w:rPr>
                <w:sz w:val="20"/>
                <w:lang w:bidi="cs-CZ"/>
              </w:rPr>
              <w:t> </w:t>
            </w:r>
            <w:r w:rsidRPr="00551592">
              <w:rPr>
                <w:sz w:val="20"/>
                <w:lang w:bidi="cs-CZ"/>
              </w:rPr>
              <w:t>m</w:t>
            </w:r>
          </w:p>
        </w:tc>
      </w:tr>
      <w:tr w:rsidR="00551592" w14:paraId="312252E1" w14:textId="77777777" w:rsidTr="00640C64">
        <w:trPr>
          <w:trHeight w:val="255"/>
        </w:trPr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4794" w14:textId="3AE37D89" w:rsidR="00551592" w:rsidRDefault="00551592" w:rsidP="00640C64">
            <w:pPr>
              <w:widowControl w:val="0"/>
              <w:spacing w:before="120"/>
              <w:jc w:val="left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Stoka M2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8E833" w14:textId="77777777" w:rsidR="00551592" w:rsidRDefault="00551592" w:rsidP="00C33FA3">
            <w:pPr>
              <w:widowControl w:val="0"/>
              <w:spacing w:before="120"/>
              <w:rPr>
                <w:sz w:val="20"/>
                <w:lang w:bidi="cs-CZ"/>
              </w:rPr>
            </w:pPr>
            <w:r w:rsidRPr="00551592">
              <w:rPr>
                <w:sz w:val="20"/>
                <w:lang w:bidi="cs-CZ"/>
              </w:rPr>
              <w:t>PVC DN 300 délky 55,4 m, 3 ks přípojek o celkové délce 26,1 m</w:t>
            </w:r>
          </w:p>
          <w:p w14:paraId="4935D467" w14:textId="3A186F61" w:rsidR="00551592" w:rsidRDefault="00551592" w:rsidP="00C33FA3">
            <w:pPr>
              <w:widowControl w:val="0"/>
              <w:spacing w:before="120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PVC DN 200 délky 7,13 m</w:t>
            </w:r>
          </w:p>
        </w:tc>
      </w:tr>
      <w:tr w:rsidR="00551592" w14:paraId="74CA0854" w14:textId="77777777" w:rsidTr="00640C64">
        <w:trPr>
          <w:trHeight w:val="255"/>
        </w:trPr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BF57E" w14:textId="63BC9830" w:rsidR="00551592" w:rsidRDefault="00551592" w:rsidP="00640C64">
            <w:pPr>
              <w:widowControl w:val="0"/>
              <w:spacing w:before="120"/>
              <w:jc w:val="left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Stoka L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CD19" w14:textId="6B88E7D7" w:rsidR="00551592" w:rsidRDefault="00551592" w:rsidP="00C33FA3">
            <w:pPr>
              <w:widowControl w:val="0"/>
              <w:spacing w:before="120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PVC DN 300 délky 287,24 m, 10 ks přípojek o celkové délce 20,5</w:t>
            </w:r>
            <w:r w:rsidR="00640C64">
              <w:rPr>
                <w:sz w:val="20"/>
                <w:lang w:bidi="cs-CZ"/>
              </w:rPr>
              <w:t> </w:t>
            </w:r>
            <w:r w:rsidRPr="00551592">
              <w:rPr>
                <w:sz w:val="20"/>
                <w:lang w:bidi="cs-CZ"/>
              </w:rPr>
              <w:t>m</w:t>
            </w:r>
          </w:p>
        </w:tc>
      </w:tr>
      <w:tr w:rsidR="00551592" w14:paraId="49973523" w14:textId="77777777" w:rsidTr="00640C64">
        <w:trPr>
          <w:trHeight w:val="255"/>
        </w:trPr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6E92B" w14:textId="0F931A02" w:rsidR="00551592" w:rsidRDefault="00551592" w:rsidP="00640C64">
            <w:pPr>
              <w:widowControl w:val="0"/>
              <w:spacing w:before="120"/>
              <w:jc w:val="left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Stoka L1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DB42" w14:textId="5D95CC8D" w:rsidR="00551592" w:rsidRDefault="00551592" w:rsidP="00C33FA3">
            <w:pPr>
              <w:widowControl w:val="0"/>
              <w:spacing w:before="120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PVC DN 150 délky 7,75 m</w:t>
            </w:r>
          </w:p>
        </w:tc>
      </w:tr>
      <w:tr w:rsidR="00551592" w14:paraId="00D843BA" w14:textId="77777777" w:rsidTr="00640C64">
        <w:trPr>
          <w:trHeight w:val="255"/>
        </w:trPr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7486" w14:textId="5DF1D946" w:rsidR="00551592" w:rsidRDefault="00551592" w:rsidP="00640C64">
            <w:pPr>
              <w:widowControl w:val="0"/>
              <w:spacing w:before="120"/>
              <w:jc w:val="left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Výtlak N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039D" w14:textId="758A9D07" w:rsidR="00551592" w:rsidRDefault="00551592" w:rsidP="00C33FA3">
            <w:pPr>
              <w:widowControl w:val="0"/>
              <w:spacing w:before="120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TR PE100 délky 228,58 m, 4 ks přípojek o celkové délce 19,29 m</w:t>
            </w:r>
          </w:p>
        </w:tc>
      </w:tr>
      <w:tr w:rsidR="00551592" w14:paraId="51B8FFF0" w14:textId="77777777" w:rsidTr="00640C64">
        <w:trPr>
          <w:trHeight w:val="255"/>
        </w:trPr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27D9" w14:textId="69C599C8" w:rsidR="00551592" w:rsidRDefault="00551592" w:rsidP="00640C64">
            <w:pPr>
              <w:widowControl w:val="0"/>
              <w:spacing w:before="120"/>
              <w:jc w:val="left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Výtlak O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915A" w14:textId="3CBC098B" w:rsidR="00551592" w:rsidRDefault="00551592" w:rsidP="00C33FA3">
            <w:pPr>
              <w:widowControl w:val="0"/>
              <w:spacing w:before="120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TR PE100 délky 574,05 m, 10 ks přípojek o celkové délce 45,35 m</w:t>
            </w:r>
          </w:p>
        </w:tc>
      </w:tr>
      <w:tr w:rsidR="00551592" w14:paraId="1843EED6" w14:textId="77777777" w:rsidTr="00640C64">
        <w:trPr>
          <w:trHeight w:val="255"/>
        </w:trPr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9DB0" w14:textId="4D374B0D" w:rsidR="00551592" w:rsidRDefault="00551592" w:rsidP="00640C64">
            <w:pPr>
              <w:widowControl w:val="0"/>
              <w:spacing w:before="120"/>
              <w:jc w:val="left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Výtlak P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4B8B" w14:textId="54CB7D00" w:rsidR="00551592" w:rsidRDefault="00551592" w:rsidP="00C33FA3">
            <w:pPr>
              <w:widowControl w:val="0"/>
              <w:spacing w:before="120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TR PE100 délky 631,98 m, 10 ks přípojek o celkové délce 114,27</w:t>
            </w:r>
            <w:r w:rsidR="00640C64">
              <w:rPr>
                <w:sz w:val="20"/>
                <w:lang w:bidi="cs-CZ"/>
              </w:rPr>
              <w:t> </w:t>
            </w:r>
            <w:r w:rsidRPr="00551592">
              <w:rPr>
                <w:sz w:val="20"/>
                <w:lang w:bidi="cs-CZ"/>
              </w:rPr>
              <w:t>m</w:t>
            </w:r>
          </w:p>
        </w:tc>
      </w:tr>
      <w:tr w:rsidR="00551592" w14:paraId="2E978AC1" w14:textId="77777777" w:rsidTr="00640C64">
        <w:trPr>
          <w:trHeight w:val="255"/>
        </w:trPr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A935" w14:textId="26CC7384" w:rsidR="00551592" w:rsidRDefault="00551592" w:rsidP="00640C64">
            <w:pPr>
              <w:widowControl w:val="0"/>
              <w:spacing w:before="120"/>
              <w:jc w:val="left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Výtlak L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5256" w14:textId="0348E7F9" w:rsidR="00551592" w:rsidRDefault="00551592" w:rsidP="00C33FA3">
            <w:pPr>
              <w:widowControl w:val="0"/>
              <w:spacing w:before="120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TR PE100 délky 308,84 m</w:t>
            </w:r>
          </w:p>
        </w:tc>
      </w:tr>
      <w:tr w:rsidR="00551592" w14:paraId="4B4C42EC" w14:textId="77777777" w:rsidTr="00640C64">
        <w:trPr>
          <w:trHeight w:val="255"/>
        </w:trPr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D6202" w14:textId="2FBA6BD7" w:rsidR="00551592" w:rsidRDefault="00551592" w:rsidP="00640C64">
            <w:pPr>
              <w:widowControl w:val="0"/>
              <w:spacing w:before="120"/>
              <w:jc w:val="left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Výtlak M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5A0F3" w14:textId="23870E9D" w:rsidR="00551592" w:rsidRDefault="00551592" w:rsidP="00C33FA3">
            <w:pPr>
              <w:widowControl w:val="0"/>
              <w:spacing w:before="120"/>
              <w:rPr>
                <w:sz w:val="20"/>
              </w:rPr>
            </w:pPr>
            <w:r w:rsidRPr="00551592">
              <w:rPr>
                <w:sz w:val="20"/>
                <w:lang w:bidi="cs-CZ"/>
              </w:rPr>
              <w:t>TR PE100 délky 639,48 m</w:t>
            </w:r>
          </w:p>
        </w:tc>
      </w:tr>
      <w:tr w:rsidR="00551592" w14:paraId="3F1313B6" w14:textId="77777777" w:rsidTr="00640C64">
        <w:trPr>
          <w:trHeight w:val="255"/>
        </w:trPr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78A06" w14:textId="77777777" w:rsidR="00640C64" w:rsidRDefault="00551592" w:rsidP="00640C64">
            <w:pPr>
              <w:widowControl w:val="0"/>
              <w:spacing w:before="120"/>
              <w:jc w:val="left"/>
              <w:rPr>
                <w:sz w:val="20"/>
                <w:lang w:bidi="cs-CZ"/>
              </w:rPr>
            </w:pPr>
            <w:r w:rsidRPr="00551592">
              <w:rPr>
                <w:sz w:val="20"/>
                <w:lang w:bidi="cs-CZ"/>
              </w:rPr>
              <w:t xml:space="preserve">Čerpací stanice </w:t>
            </w:r>
          </w:p>
          <w:p w14:paraId="70964389" w14:textId="3F4499C7" w:rsidR="00551592" w:rsidRDefault="00640C64" w:rsidP="00640C64">
            <w:pPr>
              <w:widowControl w:val="0"/>
              <w:spacing w:before="120"/>
              <w:jc w:val="left"/>
              <w:rPr>
                <w:sz w:val="20"/>
              </w:rPr>
            </w:pPr>
            <w:r>
              <w:rPr>
                <w:sz w:val="20"/>
                <w:lang w:bidi="cs-CZ"/>
              </w:rPr>
              <w:t>„</w:t>
            </w:r>
            <w:r w:rsidR="00551592" w:rsidRPr="00551592">
              <w:rPr>
                <w:sz w:val="20"/>
                <w:lang w:bidi="cs-CZ"/>
              </w:rPr>
              <w:t>Na Chalupách</w:t>
            </w:r>
            <w:r>
              <w:rPr>
                <w:sz w:val="20"/>
                <w:lang w:bidi="cs-CZ"/>
              </w:rPr>
              <w:t>“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BCB9" w14:textId="77777777" w:rsidR="00640C64" w:rsidRPr="00640C64" w:rsidRDefault="00640C64" w:rsidP="00640C64">
            <w:pPr>
              <w:widowControl w:val="0"/>
              <w:spacing w:before="120"/>
              <w:rPr>
                <w:sz w:val="20"/>
                <w:lang w:bidi="cs-CZ"/>
              </w:rPr>
            </w:pPr>
            <w:r w:rsidRPr="00640C64">
              <w:rPr>
                <w:sz w:val="20"/>
                <w:lang w:bidi="cs-CZ"/>
              </w:rPr>
              <w:t>Podzemní železobetonová konstrukce z prefabrikovaných dílců vnitřního půdorysu 3,3 x 2,4 m.</w:t>
            </w:r>
          </w:p>
          <w:p w14:paraId="4FA9C5B8" w14:textId="439B0179" w:rsidR="00551592" w:rsidRDefault="00640C64" w:rsidP="00640C64">
            <w:pPr>
              <w:widowControl w:val="0"/>
              <w:spacing w:before="120"/>
              <w:rPr>
                <w:sz w:val="20"/>
                <w:lang w:bidi="cs-CZ"/>
              </w:rPr>
            </w:pPr>
            <w:r w:rsidRPr="00640C64">
              <w:rPr>
                <w:sz w:val="20"/>
                <w:lang w:bidi="cs-CZ"/>
              </w:rPr>
              <w:t>Čerpací stanice se separací pevných látek se dvěma kalovými čerpadly: Q = 6 l/s, H = 10,1 m, 2,2 kW a dvěma separačními komorami, maximální nátok do ČS = 1 l/s</w:t>
            </w:r>
            <w:r>
              <w:rPr>
                <w:sz w:val="20"/>
                <w:lang w:bidi="cs-CZ"/>
              </w:rPr>
              <w:t>.</w:t>
            </w:r>
          </w:p>
        </w:tc>
      </w:tr>
      <w:tr w:rsidR="00551592" w14:paraId="54FE2A0D" w14:textId="77777777" w:rsidTr="00640C64">
        <w:trPr>
          <w:trHeight w:val="255"/>
        </w:trPr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8A22" w14:textId="0D7E5BF8" w:rsidR="00551592" w:rsidRDefault="00640C64" w:rsidP="00640C64">
            <w:pPr>
              <w:widowControl w:val="0"/>
              <w:spacing w:before="120"/>
              <w:jc w:val="left"/>
              <w:rPr>
                <w:sz w:val="20"/>
              </w:rPr>
            </w:pPr>
            <w:r w:rsidRPr="00640C64">
              <w:rPr>
                <w:sz w:val="20"/>
                <w:lang w:bidi="cs-CZ"/>
              </w:rPr>
              <w:t xml:space="preserve">Čerpací stanice </w:t>
            </w:r>
            <w:r>
              <w:rPr>
                <w:sz w:val="20"/>
                <w:lang w:bidi="cs-CZ"/>
              </w:rPr>
              <w:t>„</w:t>
            </w:r>
            <w:r w:rsidRPr="00640C64">
              <w:rPr>
                <w:sz w:val="20"/>
                <w:lang w:bidi="cs-CZ"/>
              </w:rPr>
              <w:t>Lomy</w:t>
            </w:r>
            <w:r>
              <w:rPr>
                <w:sz w:val="20"/>
                <w:lang w:bidi="cs-CZ"/>
              </w:rPr>
              <w:t>“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39B8" w14:textId="77777777" w:rsidR="00640C64" w:rsidRPr="00640C64" w:rsidRDefault="00640C64" w:rsidP="00640C64">
            <w:pPr>
              <w:widowControl w:val="0"/>
              <w:spacing w:before="120"/>
              <w:rPr>
                <w:sz w:val="20"/>
                <w:lang w:bidi="cs-CZ"/>
              </w:rPr>
            </w:pPr>
            <w:r w:rsidRPr="00640C64">
              <w:rPr>
                <w:sz w:val="20"/>
                <w:lang w:bidi="cs-CZ"/>
              </w:rPr>
              <w:t>Podzemní železobetonová konstrukce z prefabrikovaných dílců Ø 2000 mm.</w:t>
            </w:r>
          </w:p>
          <w:p w14:paraId="7C9E03A1" w14:textId="5D63C388" w:rsidR="00551592" w:rsidRDefault="00640C64" w:rsidP="00640C64">
            <w:pPr>
              <w:widowControl w:val="0"/>
              <w:spacing w:before="120"/>
              <w:rPr>
                <w:sz w:val="20"/>
              </w:rPr>
            </w:pPr>
            <w:r w:rsidRPr="00640C64">
              <w:rPr>
                <w:sz w:val="20"/>
                <w:lang w:bidi="cs-CZ"/>
              </w:rPr>
              <w:t>Dvojice ponorných kalových čerpadel s parametry cca Q = 2,0 l/s, H = 8,2 m, P = 1,3 kW</w:t>
            </w:r>
            <w:r>
              <w:rPr>
                <w:sz w:val="20"/>
                <w:lang w:bidi="cs-CZ"/>
              </w:rPr>
              <w:t>.</w:t>
            </w:r>
          </w:p>
        </w:tc>
      </w:tr>
      <w:tr w:rsidR="00551592" w14:paraId="7FDB303E" w14:textId="77777777" w:rsidTr="00640C64">
        <w:trPr>
          <w:trHeight w:val="255"/>
        </w:trPr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8B9D" w14:textId="770F7721" w:rsidR="00551592" w:rsidRDefault="00640C64" w:rsidP="00640C64">
            <w:pPr>
              <w:widowControl w:val="0"/>
              <w:spacing w:before="120"/>
              <w:jc w:val="left"/>
              <w:rPr>
                <w:sz w:val="20"/>
              </w:rPr>
            </w:pPr>
            <w:r w:rsidRPr="00640C64">
              <w:rPr>
                <w:sz w:val="20"/>
                <w:lang w:bidi="cs-CZ"/>
              </w:rPr>
              <w:lastRenderedPageBreak/>
              <w:t>Kanalizační stoka</w:t>
            </w:r>
            <w:r>
              <w:rPr>
                <w:sz w:val="20"/>
                <w:lang w:bidi="cs-CZ"/>
              </w:rPr>
              <w:t xml:space="preserve"> „</w:t>
            </w:r>
            <w:proofErr w:type="spellStart"/>
            <w:r w:rsidRPr="00640C64">
              <w:rPr>
                <w:sz w:val="20"/>
                <w:lang w:bidi="cs-CZ"/>
              </w:rPr>
              <w:t>Bajkárna</w:t>
            </w:r>
            <w:proofErr w:type="spellEnd"/>
            <w:r w:rsidRPr="00640C64">
              <w:rPr>
                <w:sz w:val="20"/>
                <w:lang w:bidi="cs-CZ"/>
              </w:rPr>
              <w:t xml:space="preserve"> – Amerika“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FF0B" w14:textId="5FEB78DF" w:rsidR="00551592" w:rsidRDefault="00640C64" w:rsidP="00C33FA3">
            <w:pPr>
              <w:widowControl w:val="0"/>
              <w:spacing w:before="120"/>
              <w:rPr>
                <w:sz w:val="20"/>
              </w:rPr>
            </w:pPr>
            <w:r w:rsidRPr="00640C64">
              <w:rPr>
                <w:sz w:val="20"/>
                <w:lang w:bidi="cs-CZ"/>
              </w:rPr>
              <w:t>PVC DN 250 délky 263,0 m, 7 ks přípojek o celkové délce 35,32 m</w:t>
            </w:r>
          </w:p>
        </w:tc>
      </w:tr>
      <w:tr w:rsidR="00551592" w14:paraId="13BCDA5A" w14:textId="77777777" w:rsidTr="00640C64">
        <w:trPr>
          <w:trHeight w:val="255"/>
        </w:trPr>
        <w:tc>
          <w:tcPr>
            <w:tcW w:w="2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EF67" w14:textId="70097976" w:rsidR="00551592" w:rsidRDefault="00640C64" w:rsidP="00640C64">
            <w:pPr>
              <w:widowControl w:val="0"/>
              <w:spacing w:before="120"/>
              <w:jc w:val="left"/>
              <w:rPr>
                <w:sz w:val="20"/>
              </w:rPr>
            </w:pPr>
            <w:r w:rsidRPr="00640C64">
              <w:rPr>
                <w:sz w:val="20"/>
                <w:lang w:bidi="cs-CZ"/>
              </w:rPr>
              <w:t>Vodovodní řad</w:t>
            </w:r>
            <w:r>
              <w:rPr>
                <w:sz w:val="20"/>
                <w:lang w:bidi="cs-CZ"/>
              </w:rPr>
              <w:t xml:space="preserve"> </w:t>
            </w:r>
            <w:r w:rsidRPr="00640C64">
              <w:rPr>
                <w:sz w:val="20"/>
                <w:lang w:bidi="cs-CZ"/>
              </w:rPr>
              <w:t>„</w:t>
            </w:r>
            <w:proofErr w:type="spellStart"/>
            <w:r w:rsidRPr="00640C64">
              <w:rPr>
                <w:sz w:val="20"/>
                <w:lang w:bidi="cs-CZ"/>
              </w:rPr>
              <w:t>Bajkárna</w:t>
            </w:r>
            <w:proofErr w:type="spellEnd"/>
            <w:r w:rsidRPr="00640C64">
              <w:rPr>
                <w:sz w:val="20"/>
                <w:lang w:bidi="cs-CZ"/>
              </w:rPr>
              <w:t xml:space="preserve"> – Amerika“</w:t>
            </w:r>
          </w:p>
        </w:tc>
        <w:tc>
          <w:tcPr>
            <w:tcW w:w="6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D0DF3" w14:textId="2874EB2F" w:rsidR="00551592" w:rsidRDefault="00640C64" w:rsidP="00C33FA3">
            <w:pPr>
              <w:widowControl w:val="0"/>
              <w:spacing w:before="120"/>
              <w:rPr>
                <w:sz w:val="20"/>
              </w:rPr>
            </w:pPr>
            <w:r w:rsidRPr="00640C64">
              <w:rPr>
                <w:sz w:val="20"/>
                <w:lang w:bidi="cs-CZ"/>
              </w:rPr>
              <w:t>PE 100RC délky 292,92 m, 6 ks přípojek o celkové délce 17,36 m</w:t>
            </w:r>
          </w:p>
        </w:tc>
      </w:tr>
    </w:tbl>
    <w:p w14:paraId="4762CBE2" w14:textId="77777777" w:rsidR="00F71B5F" w:rsidRDefault="00F71B5F">
      <w:pPr>
        <w:rPr>
          <w:b/>
          <w:sz w:val="20"/>
        </w:rPr>
      </w:pPr>
    </w:p>
    <w:p w14:paraId="34346DF3" w14:textId="77777777" w:rsidR="00F71B5F" w:rsidRDefault="00000000">
      <w:pPr>
        <w:keepNext/>
      </w:pPr>
      <w:r>
        <w:rPr>
          <w:b/>
        </w:rPr>
        <w:t xml:space="preserve">Seznam pozemků a staveb </w:t>
      </w:r>
      <w:proofErr w:type="spellStart"/>
      <w:r>
        <w:rPr>
          <w:b/>
        </w:rPr>
        <w:t>VaK</w:t>
      </w:r>
      <w:proofErr w:type="spellEnd"/>
      <w:r>
        <w:rPr>
          <w:b/>
        </w:rPr>
        <w:t xml:space="preserve"> zapsaných do katastru nemovitostí</w:t>
      </w:r>
    </w:p>
    <w:tbl>
      <w:tblPr>
        <w:tblStyle w:val="TableNormal"/>
        <w:tblW w:w="9360" w:type="dxa"/>
        <w:tblInd w:w="101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700"/>
        <w:gridCol w:w="2828"/>
        <w:gridCol w:w="3832"/>
      </w:tblGrid>
      <w:tr w:rsidR="00F71B5F" w14:paraId="2E3F6C2C" w14:textId="77777777">
        <w:trPr>
          <w:trHeight w:val="25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ADCBE" w14:textId="77777777" w:rsidR="00F71B5F" w:rsidRDefault="00000000">
            <w:pPr>
              <w:widowControl w:val="0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Katastrální území</w:t>
            </w: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33A37" w14:textId="77777777" w:rsidR="00F71B5F" w:rsidRDefault="00000000">
            <w:pPr>
              <w:widowControl w:val="0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Parcelní číslo pozemku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D3DFA" w14:textId="77777777" w:rsidR="00F71B5F" w:rsidRDefault="00000000">
            <w:pPr>
              <w:widowControl w:val="0"/>
              <w:spacing w:before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Pozn. (využití)</w:t>
            </w:r>
          </w:p>
        </w:tc>
      </w:tr>
      <w:tr w:rsidR="00F71B5F" w14:paraId="24A23241" w14:textId="77777777">
        <w:trPr>
          <w:trHeight w:val="255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5B158" w14:textId="60F5D2F6" w:rsidR="00F71B5F" w:rsidRDefault="00F71B5F">
            <w:pPr>
              <w:widowControl w:val="0"/>
              <w:spacing w:before="120"/>
              <w:rPr>
                <w:sz w:val="20"/>
              </w:rPr>
            </w:pPr>
          </w:p>
        </w:tc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6340" w14:textId="51AB19DB" w:rsidR="00F71B5F" w:rsidRDefault="00F71B5F">
            <w:pPr>
              <w:widowControl w:val="0"/>
              <w:spacing w:before="120"/>
              <w:rPr>
                <w:rFonts w:cs="Calibri"/>
                <w:sz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93F67" w14:textId="2C0BD561" w:rsidR="00F71B5F" w:rsidRDefault="00F71B5F">
            <w:pPr>
              <w:widowControl w:val="0"/>
              <w:spacing w:before="120"/>
              <w:rPr>
                <w:rFonts w:cs="Calibri"/>
                <w:sz w:val="20"/>
              </w:rPr>
            </w:pPr>
          </w:p>
        </w:tc>
      </w:tr>
    </w:tbl>
    <w:p w14:paraId="55AFC717" w14:textId="77777777" w:rsidR="00F71B5F" w:rsidRDefault="00F71B5F">
      <w:pPr>
        <w:rPr>
          <w:b/>
        </w:rPr>
      </w:pPr>
    </w:p>
    <w:p w14:paraId="53759552" w14:textId="77777777" w:rsidR="00F71B5F" w:rsidRDefault="00000000">
      <w:pPr>
        <w:rPr>
          <w:b/>
        </w:rPr>
      </w:pPr>
      <w:r>
        <w:rPr>
          <w:b/>
        </w:rPr>
        <w:t xml:space="preserve">Seznam vodoměrů </w:t>
      </w:r>
    </w:p>
    <w:p w14:paraId="60EE4E11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Seznam bude doplněn před podpisem smlouvy.</w:t>
      </w:r>
    </w:p>
    <w:p w14:paraId="3135D5DE" w14:textId="77777777" w:rsidR="00F71B5F" w:rsidRDefault="00F71B5F"/>
    <w:p w14:paraId="795A6A81" w14:textId="77777777" w:rsidR="00F71B5F" w:rsidRDefault="00000000">
      <w:pPr>
        <w:rPr>
          <w:b/>
        </w:rPr>
      </w:pPr>
      <w:r>
        <w:rPr>
          <w:b/>
        </w:rPr>
        <w:t>Seznam dalšího vybavení vlastníka</w:t>
      </w:r>
    </w:p>
    <w:p w14:paraId="1CB4D44C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Seznam bude doplněn před podpisem smlouvy.</w:t>
      </w:r>
      <w:r w:rsidRPr="0023436D">
        <w:rPr>
          <w:sz w:val="20"/>
          <w:szCs w:val="20"/>
        </w:rPr>
        <w:br w:type="page"/>
      </w:r>
    </w:p>
    <w:p w14:paraId="60411DC8" w14:textId="77777777" w:rsidR="00F71B5F" w:rsidRDefault="00000000">
      <w:pPr>
        <w:pStyle w:val="Zkladntext"/>
        <w:jc w:val="center"/>
        <w:rPr>
          <w:b/>
          <w:bCs/>
        </w:rPr>
      </w:pPr>
      <w:r>
        <w:rPr>
          <w:b/>
          <w:bCs/>
        </w:rPr>
        <w:lastRenderedPageBreak/>
        <w:t>Příloha č. 2 – výpočet ceny pro 1. rok provozování</w:t>
      </w:r>
      <w:r>
        <w:br w:type="page"/>
      </w:r>
    </w:p>
    <w:p w14:paraId="3D206802" w14:textId="77777777" w:rsidR="00F71B5F" w:rsidRDefault="00000000">
      <w:pPr>
        <w:jc w:val="center"/>
        <w:rPr>
          <w:b/>
          <w:bCs/>
        </w:rPr>
      </w:pPr>
      <w:r>
        <w:rPr>
          <w:b/>
          <w:bCs/>
        </w:rPr>
        <w:lastRenderedPageBreak/>
        <w:t>Příloha č. 3 – výkonové ukazatele</w:t>
      </w:r>
    </w:p>
    <w:p w14:paraId="1F42F337" w14:textId="77777777" w:rsidR="00F71B5F" w:rsidRPr="0023436D" w:rsidRDefault="00F71B5F">
      <w:pPr>
        <w:rPr>
          <w:sz w:val="20"/>
          <w:szCs w:val="20"/>
        </w:rPr>
      </w:pPr>
    </w:p>
    <w:p w14:paraId="66793A54" w14:textId="57FE8DB2" w:rsidR="00F71B5F" w:rsidRPr="0023436D" w:rsidRDefault="00000000" w:rsidP="00962688">
      <w:pPr>
        <w:spacing w:after="120"/>
        <w:rPr>
          <w:sz w:val="20"/>
          <w:szCs w:val="20"/>
        </w:rPr>
      </w:pPr>
      <w:r w:rsidRPr="0023436D">
        <w:rPr>
          <w:sz w:val="20"/>
          <w:szCs w:val="20"/>
        </w:rPr>
        <w:t xml:space="preserve">V souladu s čl. </w:t>
      </w:r>
      <w:r w:rsidRPr="0023436D">
        <w:rPr>
          <w:sz w:val="20"/>
          <w:szCs w:val="20"/>
        </w:rPr>
        <w:fldChar w:fldCharType="begin"/>
      </w:r>
      <w:r w:rsidRPr="0023436D">
        <w:rPr>
          <w:sz w:val="20"/>
          <w:szCs w:val="20"/>
        </w:rPr>
        <w:instrText xml:space="preserve"> REF __RefNumPara__11758_3547798960 \r \h </w:instrText>
      </w:r>
      <w:r w:rsidR="0023436D">
        <w:rPr>
          <w:sz w:val="20"/>
          <w:szCs w:val="20"/>
        </w:rPr>
        <w:instrText xml:space="preserve"> \* MERGEFORMAT </w:instrText>
      </w:r>
      <w:r w:rsidRPr="0023436D">
        <w:rPr>
          <w:sz w:val="20"/>
          <w:szCs w:val="20"/>
        </w:rPr>
      </w:r>
      <w:r w:rsidRPr="0023436D">
        <w:rPr>
          <w:sz w:val="20"/>
          <w:szCs w:val="20"/>
        </w:rPr>
        <w:fldChar w:fldCharType="separate"/>
      </w:r>
      <w:r w:rsidR="00ED057B">
        <w:rPr>
          <w:sz w:val="20"/>
          <w:szCs w:val="20"/>
        </w:rPr>
        <w:t>12.3.2</w:t>
      </w:r>
      <w:r w:rsidRPr="0023436D">
        <w:rPr>
          <w:sz w:val="20"/>
          <w:szCs w:val="20"/>
        </w:rPr>
        <w:fldChar w:fldCharType="end"/>
      </w:r>
      <w:r w:rsidRPr="0023436D">
        <w:rPr>
          <w:sz w:val="20"/>
          <w:szCs w:val="20"/>
        </w:rPr>
        <w:t xml:space="preserve"> smlouvy je provozovatel povinen zpracovat, vést a předložit vlastníkovi ke schválení </w:t>
      </w:r>
      <w:r w:rsidR="00962688" w:rsidRPr="0023436D">
        <w:rPr>
          <w:sz w:val="20"/>
          <w:szCs w:val="20"/>
        </w:rPr>
        <w:t>tyto evidence</w:t>
      </w:r>
      <w:r w:rsidRPr="0023436D">
        <w:rPr>
          <w:sz w:val="20"/>
          <w:szCs w:val="20"/>
        </w:rPr>
        <w:t>:</w:t>
      </w:r>
    </w:p>
    <w:p w14:paraId="76DB9900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 xml:space="preserve">▪ evidence výsledků laboratorních rozborů jakosti vzorků pitné vody; </w:t>
      </w:r>
    </w:p>
    <w:p w14:paraId="618992F4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 xml:space="preserve">▪ evidence poruch nejméně v členění na přerušení dodávky pitné vody, poruchy čerpadel na stokové síti, přerušení odvádění odpadních vod; </w:t>
      </w:r>
    </w:p>
    <w:p w14:paraId="75D78184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▪ evidence plnění a výsledky spojené s realizací plánu údržby;</w:t>
      </w:r>
    </w:p>
    <w:p w14:paraId="67908DDA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▪ evidence údajů nezbytných ke stanovení ztrát vody (jednotkový únik vody nefakturované);</w:t>
      </w:r>
    </w:p>
    <w:p w14:paraId="2F9EC96D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▪ evidence výsledků preventivní kontroly úniků na vodovodních řadech;</w:t>
      </w:r>
    </w:p>
    <w:p w14:paraId="79A21D48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 xml:space="preserve">▪ evidence vodoprávních rozhodnutí o vypouštění odpadních vod; </w:t>
      </w:r>
    </w:p>
    <w:p w14:paraId="5B4A4652" w14:textId="5BF3CA44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▪ evidence výsledků laboratorních rozborů vzorků odpadních vod</w:t>
      </w:r>
      <w:r w:rsidR="00583FBE">
        <w:rPr>
          <w:sz w:val="20"/>
          <w:szCs w:val="20"/>
        </w:rPr>
        <w:t xml:space="preserve"> (je-li relevantní)</w:t>
      </w:r>
      <w:r w:rsidRPr="0023436D">
        <w:rPr>
          <w:sz w:val="20"/>
          <w:szCs w:val="20"/>
        </w:rPr>
        <w:t>;</w:t>
      </w:r>
    </w:p>
    <w:p w14:paraId="4B7898AC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 xml:space="preserve">▪ evidence stížností a reklamací odběratelů; </w:t>
      </w:r>
    </w:p>
    <w:p w14:paraId="6C85D300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▪ evidence požadavků na vyjádření (stanovisko) k dokumentaci přípojek a k dokumentaci vodovodů a kanalizací;</w:t>
      </w:r>
    </w:p>
    <w:p w14:paraId="64FCA301" w14:textId="39392D89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 xml:space="preserve">▪ evidence základních vodohospodářských hlášení, tj. vybraných údajů z majetkové evidence a z provozní evidence, výpočet ceny (plánovanou kalkulaci) vodného a stočného, porovnání všech položek </w:t>
      </w:r>
      <w:r w:rsidRPr="0023436D">
        <w:rPr>
          <w:rFonts w:eastAsia="Verdana" w:cs="Verdana"/>
          <w:sz w:val="20"/>
          <w:szCs w:val="20"/>
        </w:rPr>
        <w:t>výpočtu</w:t>
      </w:r>
      <w:r w:rsidRPr="0023436D">
        <w:rPr>
          <w:sz w:val="20"/>
          <w:szCs w:val="20"/>
        </w:rPr>
        <w:t xml:space="preserve"> ceny a dosažené skutečnosti ve smyslu § 36 odst. 5 </w:t>
      </w:r>
      <w:proofErr w:type="spellStart"/>
      <w:r w:rsidRPr="0023436D">
        <w:rPr>
          <w:sz w:val="20"/>
          <w:szCs w:val="20"/>
        </w:rPr>
        <w:t>ZvaK</w:t>
      </w:r>
      <w:proofErr w:type="spellEnd"/>
      <w:r w:rsidRPr="0023436D">
        <w:rPr>
          <w:sz w:val="20"/>
          <w:szCs w:val="20"/>
        </w:rPr>
        <w:t xml:space="preserve">, údaje pro </w:t>
      </w:r>
      <w:r w:rsidRPr="0023436D">
        <w:rPr>
          <w:rFonts w:eastAsia="Verdana" w:cs="Verdana"/>
          <w:sz w:val="20"/>
          <w:szCs w:val="20"/>
        </w:rPr>
        <w:t>potřeby</w:t>
      </w:r>
      <w:r w:rsidRPr="0023436D">
        <w:rPr>
          <w:sz w:val="20"/>
          <w:szCs w:val="20"/>
        </w:rPr>
        <w:t xml:space="preserve"> vodní bilance správci povodí ve smyslu § 22 odst. 2 zákona č. 254/2001 Sb., o</w:t>
      </w:r>
      <w:r w:rsidR="0023436D">
        <w:rPr>
          <w:sz w:val="20"/>
          <w:szCs w:val="20"/>
        </w:rPr>
        <w:t> </w:t>
      </w:r>
      <w:r w:rsidRPr="0023436D">
        <w:rPr>
          <w:sz w:val="20"/>
          <w:szCs w:val="20"/>
        </w:rPr>
        <w:t>vodách a o změně některých zákonů (vodní zákon), a § 10 a § 11 vyhlášky č. 431/2001 Sb., o obsahu vodní bilance, způsobu jejího sestavení a o údajích pro vodní bilanci.</w:t>
      </w:r>
    </w:p>
    <w:p w14:paraId="4B064EE1" w14:textId="77777777" w:rsidR="00F71B5F" w:rsidRPr="0023436D" w:rsidRDefault="00F71B5F">
      <w:pPr>
        <w:rPr>
          <w:sz w:val="20"/>
          <w:szCs w:val="20"/>
        </w:rPr>
      </w:pPr>
    </w:p>
    <w:p w14:paraId="4C0CEEB2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 xml:space="preserve">Z revizí kanalizace a z průběhu čištění kanalizace bude provozovatel pořizovat elektronickou fotodokumentaci, popřípadě videozáznamy činností, které jsou jinak těžce ověřitelné, včetně uvedení automatické informace s datem pořízení každé fotografie či videozáznamu. Provedená fotodokumentace či videozáznamy budou uloženy v příslušné části evidence plnění a výsledků spojených s realizací plánu údržby. </w:t>
      </w:r>
    </w:p>
    <w:p w14:paraId="272DFE27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Délka hodnoceného období je jeden kalendářní rok, pokud není u výkonového ukazatele uvedena jiná délka hodnoceného období.</w:t>
      </w:r>
    </w:p>
    <w:p w14:paraId="2A7BEFB1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 xml:space="preserve">Pokud den zahájení provozování neodpovídá 1. lednu, je délka prvního hodnoceného období v rámci doby provozování zkrácena a odpovídá době ode dne zahájení provozování do 31. prosince stejného roku, a to pro všechny výkonové ukazatele a proměnné. </w:t>
      </w:r>
    </w:p>
    <w:p w14:paraId="6FA724C0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Pokud den skončení neodpovídá 31. prosinci, je délka posledního hodnoceného období v rámci doby provozování zkrácena a odpovídá době od 1. ledna do dne skončení stejného roku, a to pro všechny výkonové ukazatele a proměnné.</w:t>
      </w:r>
    </w:p>
    <w:p w14:paraId="7A39D694" w14:textId="77777777" w:rsidR="00F71B5F" w:rsidRPr="0023436D" w:rsidRDefault="00F71B5F">
      <w:pPr>
        <w:rPr>
          <w:sz w:val="20"/>
          <w:szCs w:val="20"/>
        </w:rPr>
      </w:pPr>
    </w:p>
    <w:p w14:paraId="07AF6D10" w14:textId="77777777" w:rsidR="00962688" w:rsidRPr="0023436D" w:rsidRDefault="00962688">
      <w:pPr>
        <w:rPr>
          <w:b/>
          <w:bCs/>
          <w:sz w:val="20"/>
          <w:szCs w:val="20"/>
        </w:rPr>
      </w:pPr>
    </w:p>
    <w:p w14:paraId="3825E165" w14:textId="77777777" w:rsidR="009B65A3" w:rsidRDefault="009B65A3">
      <w:pPr>
        <w:rPr>
          <w:b/>
          <w:bCs/>
        </w:rPr>
      </w:pPr>
    </w:p>
    <w:p w14:paraId="070FEDC6" w14:textId="77777777" w:rsidR="009B65A3" w:rsidRDefault="009B65A3">
      <w:pPr>
        <w:rPr>
          <w:b/>
          <w:bCs/>
        </w:rPr>
      </w:pPr>
    </w:p>
    <w:p w14:paraId="62715255" w14:textId="77777777" w:rsidR="009B65A3" w:rsidRDefault="009B65A3">
      <w:pPr>
        <w:rPr>
          <w:b/>
          <w:bCs/>
        </w:rPr>
      </w:pPr>
    </w:p>
    <w:p w14:paraId="66181807" w14:textId="77777777" w:rsidR="009B65A3" w:rsidRDefault="009B65A3">
      <w:pPr>
        <w:rPr>
          <w:b/>
          <w:bCs/>
        </w:rPr>
      </w:pPr>
    </w:p>
    <w:p w14:paraId="5A22A4F2" w14:textId="77777777" w:rsidR="009B65A3" w:rsidRDefault="009B65A3">
      <w:pPr>
        <w:rPr>
          <w:b/>
          <w:bCs/>
        </w:rPr>
      </w:pPr>
    </w:p>
    <w:p w14:paraId="7AE68729" w14:textId="77777777" w:rsidR="009B65A3" w:rsidRDefault="009B65A3">
      <w:pPr>
        <w:rPr>
          <w:b/>
          <w:bCs/>
        </w:rPr>
      </w:pPr>
    </w:p>
    <w:p w14:paraId="32114220" w14:textId="77777777" w:rsidR="009B65A3" w:rsidRDefault="009B65A3">
      <w:pPr>
        <w:rPr>
          <w:b/>
          <w:bCs/>
        </w:rPr>
      </w:pPr>
    </w:p>
    <w:p w14:paraId="55F6DBD2" w14:textId="77777777" w:rsidR="009B65A3" w:rsidRDefault="009B65A3">
      <w:pPr>
        <w:rPr>
          <w:b/>
          <w:bCs/>
        </w:rPr>
      </w:pPr>
    </w:p>
    <w:p w14:paraId="347362A8" w14:textId="77777777" w:rsidR="009B65A3" w:rsidRDefault="009B65A3">
      <w:pPr>
        <w:rPr>
          <w:b/>
          <w:bCs/>
        </w:rPr>
      </w:pPr>
    </w:p>
    <w:p w14:paraId="1936184A" w14:textId="77777777" w:rsidR="009B65A3" w:rsidRDefault="009B65A3">
      <w:pPr>
        <w:rPr>
          <w:b/>
          <w:bCs/>
        </w:rPr>
      </w:pPr>
    </w:p>
    <w:p w14:paraId="1FDA3EDA" w14:textId="77777777" w:rsidR="009B65A3" w:rsidRDefault="009B65A3">
      <w:pPr>
        <w:rPr>
          <w:b/>
          <w:bCs/>
        </w:rPr>
      </w:pPr>
    </w:p>
    <w:p w14:paraId="1DA78A46" w14:textId="77777777" w:rsidR="009B65A3" w:rsidRDefault="009B65A3">
      <w:pPr>
        <w:rPr>
          <w:b/>
          <w:bCs/>
        </w:rPr>
      </w:pPr>
    </w:p>
    <w:p w14:paraId="58032815" w14:textId="77777777" w:rsidR="009B65A3" w:rsidRDefault="009B65A3">
      <w:pPr>
        <w:rPr>
          <w:b/>
          <w:bCs/>
        </w:rPr>
      </w:pPr>
    </w:p>
    <w:p w14:paraId="1A2371BB" w14:textId="77777777" w:rsidR="009B65A3" w:rsidRDefault="009B65A3">
      <w:pPr>
        <w:rPr>
          <w:b/>
          <w:bCs/>
        </w:rPr>
      </w:pPr>
    </w:p>
    <w:p w14:paraId="037BFD5F" w14:textId="77777777" w:rsidR="009B65A3" w:rsidRDefault="009B65A3">
      <w:pPr>
        <w:rPr>
          <w:b/>
          <w:bCs/>
        </w:rPr>
      </w:pPr>
    </w:p>
    <w:p w14:paraId="47D6B7E5" w14:textId="5CCEC582" w:rsidR="00F71B5F" w:rsidRDefault="00000000">
      <w:r>
        <w:rPr>
          <w:b/>
          <w:bCs/>
        </w:rPr>
        <w:lastRenderedPageBreak/>
        <w:t>1. Jakost dodávané pitné vody</w:t>
      </w:r>
    </w:p>
    <w:p w14:paraId="6F663F0C" w14:textId="77777777" w:rsidR="00F71B5F" w:rsidRPr="0023436D" w:rsidRDefault="00000000" w:rsidP="0023436D">
      <w:pPr>
        <w:spacing w:before="120"/>
        <w:rPr>
          <w:sz w:val="20"/>
          <w:szCs w:val="20"/>
        </w:rPr>
      </w:pPr>
      <w:r w:rsidRPr="0023436D">
        <w:rPr>
          <w:sz w:val="20"/>
          <w:szCs w:val="20"/>
        </w:rPr>
        <w:t xml:space="preserve">Referenční hodnota: </w:t>
      </w:r>
    </w:p>
    <w:p w14:paraId="408D9F9A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 xml:space="preserve">Počet vzorků dodávané pitné vody alespoň v jednom kritériu překračujícím nejvyšší mezní hodnotu (NMH) ve smyslu vyhlášky č. 252/2004 Sb.: 0 </w:t>
      </w:r>
    </w:p>
    <w:p w14:paraId="2B9059F8" w14:textId="77777777" w:rsidR="00F71B5F" w:rsidRPr="0023436D" w:rsidRDefault="00000000" w:rsidP="0023436D">
      <w:pPr>
        <w:spacing w:before="120"/>
        <w:rPr>
          <w:sz w:val="20"/>
          <w:szCs w:val="20"/>
        </w:rPr>
      </w:pPr>
      <w:r w:rsidRPr="0023436D">
        <w:rPr>
          <w:sz w:val="20"/>
          <w:szCs w:val="20"/>
        </w:rPr>
        <w:t xml:space="preserve">Smluvní pokuta: </w:t>
      </w:r>
    </w:p>
    <w:p w14:paraId="5BD84201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Provozovatel je povinen zaplatit smluvní pokutu ve výši 3 000 Kč za každý nevyhovující vzorek pitné vody.</w:t>
      </w:r>
    </w:p>
    <w:p w14:paraId="36A6D239" w14:textId="77777777" w:rsidR="00F71B5F" w:rsidRPr="0023436D" w:rsidRDefault="00000000" w:rsidP="0023436D">
      <w:pPr>
        <w:spacing w:before="120"/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Poznámky:</w:t>
      </w:r>
    </w:p>
    <w:p w14:paraId="38DBA3E8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Vyhodnocení se provádí zvlášť pro každý ukazatel jakosti dodávané pitné vody.</w:t>
      </w:r>
    </w:p>
    <w:p w14:paraId="5D2BD4E5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 xml:space="preserve">Laboratorní rozbory dodávané pitné vody jsou prováděny laboratoří, které splňují požadavky na akreditaci (dle ČSN EN ISO/IEC 17025). Výsledky rozborů se zpracovávají v podobě protokolů (písemná i elektronická forma). </w:t>
      </w:r>
    </w:p>
    <w:p w14:paraId="75933852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 xml:space="preserve">Namísto NMH stanovené vyhláškou se užije hodnota stanovená orgánem ochrany veřejného zdraví podle </w:t>
      </w:r>
      <w:proofErr w:type="spellStart"/>
      <w:r w:rsidRPr="0023436D">
        <w:rPr>
          <w:i/>
          <w:iCs/>
          <w:sz w:val="20"/>
          <w:szCs w:val="20"/>
        </w:rPr>
        <w:t>ust</w:t>
      </w:r>
      <w:proofErr w:type="spellEnd"/>
      <w:r w:rsidRPr="0023436D">
        <w:rPr>
          <w:i/>
          <w:iCs/>
          <w:sz w:val="20"/>
          <w:szCs w:val="20"/>
        </w:rPr>
        <w:t xml:space="preserve">. § 3 odst. 4, § 3a odst. 1 až 7 a § 84 odst. 1 písm. e) zákona č. 258/2000 Sb., o ochraně veřejného zdraví a o změně některých souvisejících zákonů, ve znění pozdějších předpisů. </w:t>
      </w:r>
    </w:p>
    <w:p w14:paraId="2BE4878B" w14:textId="77777777" w:rsidR="00F71B5F" w:rsidRDefault="00F71B5F"/>
    <w:p w14:paraId="7930ACBE" w14:textId="77777777" w:rsidR="00F71B5F" w:rsidRPr="0023436D" w:rsidRDefault="00F71B5F">
      <w:pPr>
        <w:rPr>
          <w:sz w:val="20"/>
          <w:szCs w:val="20"/>
        </w:rPr>
      </w:pPr>
    </w:p>
    <w:p w14:paraId="5B5FFFA4" w14:textId="77777777" w:rsidR="00F71B5F" w:rsidRDefault="00000000">
      <w:pPr>
        <w:rPr>
          <w:b/>
          <w:bCs/>
        </w:rPr>
      </w:pPr>
      <w:r>
        <w:rPr>
          <w:b/>
          <w:bCs/>
        </w:rPr>
        <w:t>2. Ztráty pitné vody</w:t>
      </w:r>
    </w:p>
    <w:p w14:paraId="64BF27F4" w14:textId="77777777" w:rsidR="00F71B5F" w:rsidRPr="0023436D" w:rsidRDefault="00000000" w:rsidP="0023436D">
      <w:pPr>
        <w:spacing w:before="120"/>
        <w:rPr>
          <w:sz w:val="20"/>
          <w:szCs w:val="20"/>
        </w:rPr>
      </w:pPr>
      <w:r w:rsidRPr="0023436D">
        <w:rPr>
          <w:sz w:val="20"/>
          <w:szCs w:val="20"/>
        </w:rPr>
        <w:t xml:space="preserve">Referenční hodnota: </w:t>
      </w:r>
    </w:p>
    <w:p w14:paraId="146CB5B4" w14:textId="03A3435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Ztráty pitné vody ve výši 1</w:t>
      </w:r>
      <w:r w:rsidR="00774C50">
        <w:rPr>
          <w:sz w:val="20"/>
          <w:szCs w:val="20"/>
        </w:rPr>
        <w:t>6</w:t>
      </w:r>
      <w:r w:rsidRPr="0023436D">
        <w:rPr>
          <w:sz w:val="20"/>
          <w:szCs w:val="20"/>
        </w:rPr>
        <w:t xml:space="preserve"> % za rok.</w:t>
      </w:r>
    </w:p>
    <w:p w14:paraId="317C966F" w14:textId="77777777" w:rsidR="00F71B5F" w:rsidRPr="0023436D" w:rsidRDefault="00000000" w:rsidP="0023436D">
      <w:pPr>
        <w:spacing w:before="120"/>
        <w:rPr>
          <w:sz w:val="20"/>
          <w:szCs w:val="20"/>
        </w:rPr>
      </w:pPr>
      <w:r w:rsidRPr="0023436D">
        <w:rPr>
          <w:sz w:val="20"/>
          <w:szCs w:val="20"/>
        </w:rPr>
        <w:t>Smluvní pokuta:</w:t>
      </w:r>
    </w:p>
    <w:p w14:paraId="13A3F632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Provozovatel je povinen zaplatit smluvní pokutu ve výši 5 000 Kč za každé % nad referenční hodnotu podílu objemu nefakturované pitné vody k objemu vody určené k realizaci čili podle tohoto vzorce:</w:t>
      </w:r>
    </w:p>
    <w:p w14:paraId="74070DA4" w14:textId="77777777" w:rsidR="00F71B5F" w:rsidRPr="0023436D" w:rsidRDefault="00000000" w:rsidP="0023436D">
      <w:pPr>
        <w:spacing w:before="120"/>
        <w:jc w:val="center"/>
        <w:rPr>
          <w:sz w:val="20"/>
          <w:szCs w:val="20"/>
        </w:rPr>
      </w:pPr>
      <w:r w:rsidRPr="0023436D">
        <w:rPr>
          <w:sz w:val="20"/>
          <w:szCs w:val="20"/>
        </w:rPr>
        <w:t>((1 – objem vody fakturované / objem vody určené k realizaci) * 100 – RH) * 5 000 Kč</w:t>
      </w:r>
    </w:p>
    <w:p w14:paraId="2D446BB8" w14:textId="77777777" w:rsidR="00F71B5F" w:rsidRPr="0023436D" w:rsidRDefault="00000000" w:rsidP="0023436D">
      <w:pPr>
        <w:spacing w:before="120"/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Poznámky:</w:t>
      </w:r>
    </w:p>
    <w:p w14:paraId="34E5380D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 xml:space="preserve">Objem vody určené k realizaci je součet objemu pitné vody vyrobené a objemu pitné vody převzaté z jiného vodovodu. </w:t>
      </w:r>
    </w:p>
    <w:p w14:paraId="58A42C21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Objem vody nefakturované je rozdíl mezi objemy vody určené k realizaci a vody fakturované.</w:t>
      </w:r>
    </w:p>
    <w:p w14:paraId="2D3DCCED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Ztráty pitné vody jsou vyjádřeny jako procentuální podíl objemu nefakturované vody k objemu vody určené k realizaci.</w:t>
      </w:r>
    </w:p>
    <w:p w14:paraId="36EB58E5" w14:textId="77777777" w:rsidR="00F71B5F" w:rsidRPr="0023436D" w:rsidRDefault="00F71B5F">
      <w:pPr>
        <w:rPr>
          <w:sz w:val="20"/>
          <w:szCs w:val="20"/>
        </w:rPr>
      </w:pPr>
    </w:p>
    <w:p w14:paraId="7DBE16E3" w14:textId="77777777" w:rsidR="00F71B5F" w:rsidRPr="0023436D" w:rsidRDefault="00F71B5F">
      <w:pPr>
        <w:rPr>
          <w:sz w:val="20"/>
          <w:szCs w:val="20"/>
        </w:rPr>
      </w:pPr>
    </w:p>
    <w:p w14:paraId="00811088" w14:textId="77777777" w:rsidR="00F71B5F" w:rsidRDefault="00000000">
      <w:pPr>
        <w:rPr>
          <w:b/>
          <w:bCs/>
        </w:rPr>
      </w:pPr>
      <w:r>
        <w:rPr>
          <w:b/>
          <w:bCs/>
        </w:rPr>
        <w:t>3. Přerušení dodávek pitné vody pro poruchu na vodovodu</w:t>
      </w:r>
    </w:p>
    <w:p w14:paraId="7F8F69E8" w14:textId="77777777" w:rsidR="00F71B5F" w:rsidRPr="0023436D" w:rsidRDefault="00000000" w:rsidP="0023436D">
      <w:pPr>
        <w:spacing w:before="120"/>
        <w:rPr>
          <w:sz w:val="20"/>
          <w:szCs w:val="20"/>
        </w:rPr>
      </w:pPr>
      <w:r w:rsidRPr="0023436D">
        <w:rPr>
          <w:sz w:val="20"/>
          <w:szCs w:val="20"/>
        </w:rPr>
        <w:t>Referenční hodnota:</w:t>
      </w:r>
    </w:p>
    <w:p w14:paraId="3BDEE1FE" w14:textId="4F3F418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 xml:space="preserve">Uzavření příslušné sekce vodovodu do </w:t>
      </w:r>
      <w:r w:rsidR="00583FBE">
        <w:rPr>
          <w:sz w:val="20"/>
          <w:szCs w:val="20"/>
        </w:rPr>
        <w:t>90</w:t>
      </w:r>
      <w:r w:rsidRPr="0023436D">
        <w:rPr>
          <w:sz w:val="20"/>
          <w:szCs w:val="20"/>
        </w:rPr>
        <w:t xml:space="preserve"> minut po ohlášení poruchy.</w:t>
      </w:r>
    </w:p>
    <w:p w14:paraId="709098B9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Zahájení prací směřujících k odstranění poruchy do 2 hodin od nahlášení poruchy.</w:t>
      </w:r>
    </w:p>
    <w:p w14:paraId="763FEE09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V případě přerušení dodávek pitné vody trvající déle než 6 hodin zahájit náhradní zásobování pitnou vodou v rozsahu a za podmínek uvedených v čl. 11.4.1.</w:t>
      </w:r>
    </w:p>
    <w:p w14:paraId="0D9BC0CA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Obnovit dodávky pitné vody pro poruchu na vodovodu v případě přípojky připojující rodinný dům do 2 bytových jednotek v délce trvání nejvýše 16 hodin.</w:t>
      </w:r>
    </w:p>
    <w:p w14:paraId="2B3FC00E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Přerušení dodávky pitné vody pro poruchu na vodovodu v případě přípojky pro ostatní typy nemovitostí v délce trvání nejvýše 12 hodin.</w:t>
      </w:r>
    </w:p>
    <w:p w14:paraId="68E2D31C" w14:textId="77777777" w:rsidR="00F71B5F" w:rsidRPr="0023436D" w:rsidRDefault="00000000" w:rsidP="0023436D">
      <w:pPr>
        <w:spacing w:before="120"/>
        <w:rPr>
          <w:sz w:val="20"/>
          <w:szCs w:val="20"/>
        </w:rPr>
      </w:pPr>
      <w:r w:rsidRPr="0023436D">
        <w:rPr>
          <w:sz w:val="20"/>
          <w:szCs w:val="20"/>
        </w:rPr>
        <w:t xml:space="preserve">Smluvní pokuty: </w:t>
      </w:r>
    </w:p>
    <w:p w14:paraId="60C9CB5C" w14:textId="22A26096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Provozovatel je povinen zaplatit smluvní pokutu za překročení mezní doby pro uzavření příslušné sekce vodovodu, a to 100 Kč za každou započatou hodinu, nejvýše 2 000 Kč u</w:t>
      </w:r>
      <w:r w:rsidR="0023436D">
        <w:rPr>
          <w:sz w:val="20"/>
          <w:szCs w:val="20"/>
        </w:rPr>
        <w:t> </w:t>
      </w:r>
      <w:r w:rsidRPr="0023436D">
        <w:rPr>
          <w:sz w:val="20"/>
          <w:szCs w:val="20"/>
        </w:rPr>
        <w:t>jednotlivé poruchy.</w:t>
      </w:r>
    </w:p>
    <w:p w14:paraId="388B81BB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lastRenderedPageBreak/>
        <w:t>Provozovatel je povinen zaplatit smluvní pokutu za překročení mezní doby pro zahájení prací směřujících k odstranění poruchy, a to 100 Kč za každou započatou hodinu, nejvýše 2 000 Kč u jednotlivé poruchy.</w:t>
      </w:r>
    </w:p>
    <w:p w14:paraId="5AFCBFB2" w14:textId="666E61F0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Provozovatel je povinen zaplatit smluvní pokutu za překročení mezní doby pro zahájení náhradního zásobování pitnou vodou, a to 100 Kč za každou započatou hodinu, nejvýše 2</w:t>
      </w:r>
      <w:r w:rsidR="0023436D">
        <w:rPr>
          <w:sz w:val="20"/>
          <w:szCs w:val="20"/>
        </w:rPr>
        <w:t> </w:t>
      </w:r>
      <w:r w:rsidRPr="0023436D">
        <w:rPr>
          <w:sz w:val="20"/>
          <w:szCs w:val="20"/>
        </w:rPr>
        <w:t xml:space="preserve">000 Kč u jednotlivé poruchy. </w:t>
      </w:r>
    </w:p>
    <w:p w14:paraId="2D52E48F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Provozovatel je povinen zaplatit smluvní pokutu za každou dotčenou přípojku a za každou hodinu přerušení dodávky pitné vody pro poruchu na vodovodu nad referenční hodnotu ve výši 50 Kč, nejvýše však 1 000 Kč u jednotlivé poruchy.</w:t>
      </w:r>
    </w:p>
    <w:p w14:paraId="26DEE5BD" w14:textId="2942C7F9" w:rsidR="00F71B5F" w:rsidRPr="0023436D" w:rsidRDefault="00000000" w:rsidP="0023436D">
      <w:pPr>
        <w:spacing w:before="120"/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Poznámky</w:t>
      </w:r>
      <w:r w:rsidR="0023436D">
        <w:rPr>
          <w:i/>
          <w:iCs/>
          <w:sz w:val="20"/>
          <w:szCs w:val="20"/>
        </w:rPr>
        <w:t>:</w:t>
      </w:r>
    </w:p>
    <w:p w14:paraId="502051CF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Sleduje se rozdíl mezi skutečnou dobou přerušení dodávky pitné vody odběratelům způsobené jednou poruchou na vodovodu a referenční hodnotou.</w:t>
      </w:r>
    </w:p>
    <w:p w14:paraId="02EF5D5A" w14:textId="50EF4EE8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Doba přerušení dodávky pitné vody se počítá od oznámení přerušení dodávky pitné vody na dispečink provozovatele. V případě, že k přerušení dodávky dojde až při manipulaci na vodovodní síti provozovatelem, počítá se tato doba až od zahájení manipulace. Doba přerušení dodávky končí obnovením dodávky pitné vody po skončení prací směřujících k</w:t>
      </w:r>
      <w:r w:rsidR="0023436D">
        <w:rPr>
          <w:i/>
          <w:iCs/>
          <w:sz w:val="20"/>
          <w:szCs w:val="20"/>
        </w:rPr>
        <w:t> </w:t>
      </w:r>
      <w:r w:rsidRPr="0023436D">
        <w:rPr>
          <w:i/>
          <w:iCs/>
          <w:sz w:val="20"/>
          <w:szCs w:val="20"/>
        </w:rPr>
        <w:t xml:space="preserve">odstranění poruchy na vodovodu. </w:t>
      </w:r>
    </w:p>
    <w:p w14:paraId="33DCEF6E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Počet přípojek dotčených poruchou vodovodu provozovatel stanoví podle počtu přípojek připojených na vodovod za místem poruchy, popř. odborným odhadem.</w:t>
      </w:r>
    </w:p>
    <w:p w14:paraId="3DDA2F79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 xml:space="preserve">Porucha je definována v čl. 11.1.1. smlouvy. </w:t>
      </w:r>
    </w:p>
    <w:p w14:paraId="765BFDA2" w14:textId="77777777" w:rsidR="00F71B5F" w:rsidRPr="0023436D" w:rsidRDefault="00F71B5F">
      <w:pPr>
        <w:rPr>
          <w:sz w:val="20"/>
          <w:szCs w:val="20"/>
        </w:rPr>
      </w:pPr>
    </w:p>
    <w:p w14:paraId="421E3766" w14:textId="77777777" w:rsidR="00F71B5F" w:rsidRPr="0023436D" w:rsidRDefault="00F71B5F">
      <w:pPr>
        <w:rPr>
          <w:sz w:val="20"/>
          <w:szCs w:val="20"/>
        </w:rPr>
      </w:pPr>
    </w:p>
    <w:p w14:paraId="1C400E29" w14:textId="77777777" w:rsidR="00F71B5F" w:rsidRDefault="00000000">
      <w:pPr>
        <w:rPr>
          <w:b/>
          <w:bCs/>
        </w:rPr>
      </w:pPr>
      <w:r>
        <w:rPr>
          <w:b/>
          <w:bCs/>
        </w:rPr>
        <w:t>4. Preventivní kontrola úniků na vodovodní síti</w:t>
      </w:r>
    </w:p>
    <w:p w14:paraId="2B5639A3" w14:textId="77777777" w:rsidR="00F71B5F" w:rsidRPr="0023436D" w:rsidRDefault="00000000" w:rsidP="0023436D">
      <w:pPr>
        <w:spacing w:before="120"/>
        <w:rPr>
          <w:sz w:val="20"/>
          <w:szCs w:val="20"/>
        </w:rPr>
      </w:pPr>
      <w:r w:rsidRPr="0023436D">
        <w:rPr>
          <w:sz w:val="20"/>
          <w:szCs w:val="20"/>
        </w:rPr>
        <w:t xml:space="preserve">Referenční hodnota: </w:t>
      </w:r>
    </w:p>
    <w:p w14:paraId="25EDEE7E" w14:textId="4542ACC1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 xml:space="preserve">Délka vodovodních řadů (bez přivaděčů a vodovodních přípojek), u které má být provedena preventivní kontrola úniků, během jednoho roku: </w:t>
      </w:r>
      <w:r w:rsidR="009B65A3">
        <w:rPr>
          <w:sz w:val="20"/>
          <w:szCs w:val="20"/>
        </w:rPr>
        <w:t>666</w:t>
      </w:r>
      <w:r w:rsidRPr="0023436D">
        <w:rPr>
          <w:sz w:val="20"/>
          <w:szCs w:val="20"/>
        </w:rPr>
        <w:t xml:space="preserve"> m</w:t>
      </w:r>
    </w:p>
    <w:p w14:paraId="2D6EEBA8" w14:textId="77777777" w:rsidR="00F71B5F" w:rsidRPr="0023436D" w:rsidRDefault="00000000" w:rsidP="0023436D">
      <w:pPr>
        <w:spacing w:before="120"/>
        <w:rPr>
          <w:sz w:val="20"/>
          <w:szCs w:val="20"/>
        </w:rPr>
      </w:pPr>
      <w:r w:rsidRPr="0023436D">
        <w:rPr>
          <w:sz w:val="20"/>
          <w:szCs w:val="20"/>
        </w:rPr>
        <w:t>Smluvní pokuta:</w:t>
      </w:r>
    </w:p>
    <w:p w14:paraId="1353632D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Provozovatel se zavazuje zaplatit smluvní pokutu ve výši 100 Kč/m rozdílu referenční hodnoty a délky skutečně zkontrolovaných vodovodních řadů.</w:t>
      </w:r>
    </w:p>
    <w:p w14:paraId="6EFF47E6" w14:textId="6A85C77C" w:rsidR="00F71B5F" w:rsidRPr="0023436D" w:rsidRDefault="00000000" w:rsidP="0023436D">
      <w:pPr>
        <w:spacing w:before="120"/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Poznámky</w:t>
      </w:r>
      <w:r w:rsidR="0023436D">
        <w:rPr>
          <w:i/>
          <w:iCs/>
          <w:sz w:val="20"/>
          <w:szCs w:val="20"/>
        </w:rPr>
        <w:t>:</w:t>
      </w:r>
    </w:p>
    <w:p w14:paraId="527629A8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Preventivní kontrolou úniků na vodovodních řadech se rozumí kontrola aktivním záznamovým zařízením.</w:t>
      </w:r>
    </w:p>
    <w:p w14:paraId="1A28F504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Délka se každoročně aktualizuje podle plánu údržby. Délka je vždy počítána bez délky přivaděčů a vodovodních přípojek.</w:t>
      </w:r>
    </w:p>
    <w:p w14:paraId="304C4BE8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Provozovatel vypracuje plán preventivní kontroly úniků na vodovodních řadech.</w:t>
      </w:r>
    </w:p>
    <w:p w14:paraId="7A08D89F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O provedení kontroly je potřeba mít dokladované záznamy.</w:t>
      </w:r>
    </w:p>
    <w:p w14:paraId="406B47B2" w14:textId="77777777" w:rsidR="00F71B5F" w:rsidRPr="0023436D" w:rsidRDefault="00F71B5F">
      <w:pPr>
        <w:rPr>
          <w:sz w:val="20"/>
          <w:szCs w:val="20"/>
        </w:rPr>
      </w:pPr>
    </w:p>
    <w:p w14:paraId="6EAA3BEC" w14:textId="77777777" w:rsidR="00F71B5F" w:rsidRPr="0023436D" w:rsidRDefault="00F71B5F">
      <w:pPr>
        <w:rPr>
          <w:sz w:val="20"/>
          <w:szCs w:val="20"/>
        </w:rPr>
      </w:pPr>
    </w:p>
    <w:p w14:paraId="3E14D9B0" w14:textId="77777777" w:rsidR="009B65A3" w:rsidRDefault="00000000">
      <w:pPr>
        <w:rPr>
          <w:b/>
          <w:bCs/>
        </w:rPr>
      </w:pPr>
      <w:r>
        <w:rPr>
          <w:b/>
          <w:bCs/>
        </w:rPr>
        <w:t>5. Počet nevyhovujících vzorků vypouštěných odpadních vod</w:t>
      </w:r>
      <w:r w:rsidR="009B65A3">
        <w:rPr>
          <w:b/>
          <w:bCs/>
        </w:rPr>
        <w:t xml:space="preserve"> </w:t>
      </w:r>
    </w:p>
    <w:p w14:paraId="13C9B8C9" w14:textId="66B4B872" w:rsidR="00F71B5F" w:rsidRDefault="009B65A3">
      <w:r>
        <w:rPr>
          <w:b/>
          <w:bCs/>
        </w:rPr>
        <w:t>(je-li relevantní)</w:t>
      </w:r>
    </w:p>
    <w:p w14:paraId="12AC2078" w14:textId="77777777" w:rsidR="00F71B5F" w:rsidRPr="0023436D" w:rsidRDefault="00000000" w:rsidP="0023436D">
      <w:pPr>
        <w:spacing w:before="120"/>
        <w:rPr>
          <w:sz w:val="20"/>
          <w:szCs w:val="20"/>
        </w:rPr>
      </w:pPr>
      <w:r w:rsidRPr="0023436D">
        <w:rPr>
          <w:sz w:val="20"/>
          <w:szCs w:val="20"/>
        </w:rPr>
        <w:t>Referenční hodnota:</w:t>
      </w:r>
    </w:p>
    <w:p w14:paraId="70664986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 xml:space="preserve">Rozdíl mezi celkovým počtem vzorků vypouštěných odpadních vod vyžadovaných vodoprávním rozhodnutím a počtem vzorků vypouštěných odpadních vod, které splňují požadavky vodoprávního rozhodnutí: </w:t>
      </w:r>
    </w:p>
    <w:p w14:paraId="1F1F80C9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Přípustný počet vzorků nesplňujících v jednotlivých ukazatelích znečištění statisticky formulované limity („p“) ve vypouštěných odpadních vodách v období kalendářního roku podle přílohy č. 5 nařízení vlády č. 401/2015 Sb.</w:t>
      </w:r>
    </w:p>
    <w:p w14:paraId="05B9A7F3" w14:textId="77777777" w:rsidR="00F71B5F" w:rsidRPr="0023436D" w:rsidRDefault="00000000" w:rsidP="0023436D">
      <w:pPr>
        <w:spacing w:before="120"/>
        <w:rPr>
          <w:sz w:val="20"/>
          <w:szCs w:val="20"/>
        </w:rPr>
      </w:pPr>
      <w:r w:rsidRPr="0023436D">
        <w:rPr>
          <w:sz w:val="20"/>
          <w:szCs w:val="20"/>
        </w:rPr>
        <w:t>Smluvní pokuta:</w:t>
      </w:r>
    </w:p>
    <w:p w14:paraId="3E6CD916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Provozovatel se zavazuje zaplatit smluvní pokutu ve výši 3 000 Kč za každý nevyhovující vzorek odpadních vod nad referenční hodnotu.</w:t>
      </w:r>
    </w:p>
    <w:p w14:paraId="1E69D593" w14:textId="77777777" w:rsidR="00F71B5F" w:rsidRPr="0023436D" w:rsidRDefault="00000000" w:rsidP="0023436D">
      <w:pPr>
        <w:spacing w:before="120"/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Poznámky:</w:t>
      </w:r>
    </w:p>
    <w:p w14:paraId="5D333BA5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lastRenderedPageBreak/>
        <w:t>Kvalita čištěných odpadních vod je řešena v povolení k vypouštění odpadních vod, které vydává vodoprávní úřad. Pro vyhodnocení výkonového parametru jsou rozhodující ukazatele „p“.</w:t>
      </w:r>
    </w:p>
    <w:p w14:paraId="11842194" w14:textId="1987DA8D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Ukazatele je třeba vyhodnocovat pro jednotlivé čistírny odpadních vod (ČOV), ve vztahu k</w:t>
      </w:r>
      <w:r w:rsidR="0023436D">
        <w:rPr>
          <w:i/>
          <w:iCs/>
          <w:sz w:val="20"/>
          <w:szCs w:val="20"/>
        </w:rPr>
        <w:t> </w:t>
      </w:r>
      <w:r w:rsidRPr="0023436D">
        <w:rPr>
          <w:i/>
          <w:iCs/>
          <w:sz w:val="20"/>
          <w:szCs w:val="20"/>
        </w:rPr>
        <w:t xml:space="preserve">jejich platným vodoprávním rozhodnutím. </w:t>
      </w:r>
    </w:p>
    <w:p w14:paraId="1508EF2E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Nejsou vyhodnocovány ukazatele ani počty vzorků pořízené nad rámec vyžadovaný vodoprávním rozhodnutím.</w:t>
      </w:r>
    </w:p>
    <w:p w14:paraId="12CC64F9" w14:textId="619487C0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Laboratorní rozbory budou provedeny buď v rámci vlastních provozních laboratoří provozovatele, které splňují požadavky na akreditaci (dle ČSN EN ISO/IEC 17025), anebo akreditovanou laboratoří v rámci subdodávky.</w:t>
      </w:r>
    </w:p>
    <w:p w14:paraId="464A4CD8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Pokud provozovatel neprovede předepsaný počet rozborů laboratorních vzorků, neprovedené vzorky jsou hodnoceny jako nevyhovující.</w:t>
      </w:r>
    </w:p>
    <w:p w14:paraId="2B72D0A3" w14:textId="77777777" w:rsidR="00F71B5F" w:rsidRPr="0023436D" w:rsidRDefault="00F71B5F">
      <w:pPr>
        <w:rPr>
          <w:sz w:val="20"/>
          <w:szCs w:val="20"/>
        </w:rPr>
      </w:pPr>
    </w:p>
    <w:p w14:paraId="6EBAD2B5" w14:textId="77777777" w:rsidR="00F71B5F" w:rsidRPr="0023436D" w:rsidRDefault="00F71B5F">
      <w:pPr>
        <w:rPr>
          <w:sz w:val="20"/>
          <w:szCs w:val="20"/>
        </w:rPr>
      </w:pPr>
    </w:p>
    <w:p w14:paraId="10324D43" w14:textId="77777777" w:rsidR="00F71B5F" w:rsidRDefault="00000000">
      <w:pPr>
        <w:rPr>
          <w:b/>
          <w:bCs/>
        </w:rPr>
      </w:pPr>
      <w:r>
        <w:rPr>
          <w:b/>
          <w:bCs/>
        </w:rPr>
        <w:t>6. Revize stokové sítě</w:t>
      </w:r>
    </w:p>
    <w:p w14:paraId="2116331E" w14:textId="77777777" w:rsidR="00F71B5F" w:rsidRPr="0023436D" w:rsidRDefault="00000000" w:rsidP="0023436D">
      <w:pPr>
        <w:spacing w:before="120"/>
        <w:rPr>
          <w:sz w:val="20"/>
          <w:szCs w:val="20"/>
        </w:rPr>
      </w:pPr>
      <w:r w:rsidRPr="0023436D">
        <w:rPr>
          <w:sz w:val="20"/>
          <w:szCs w:val="20"/>
        </w:rPr>
        <w:t xml:space="preserve">Referenční hodnota: </w:t>
      </w:r>
    </w:p>
    <w:p w14:paraId="6BB3B7E0" w14:textId="142ADB81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Délka gravitační stokové sítě, u které má být provedena revize: 4</w:t>
      </w:r>
      <w:r w:rsidR="00816FBB">
        <w:rPr>
          <w:sz w:val="20"/>
          <w:szCs w:val="20"/>
        </w:rPr>
        <w:t>70</w:t>
      </w:r>
      <w:r w:rsidRPr="0023436D">
        <w:rPr>
          <w:sz w:val="20"/>
          <w:szCs w:val="20"/>
        </w:rPr>
        <w:t xml:space="preserve"> m</w:t>
      </w:r>
    </w:p>
    <w:p w14:paraId="26ECB396" w14:textId="77777777" w:rsidR="00F71B5F" w:rsidRPr="0023436D" w:rsidRDefault="00000000" w:rsidP="0023436D">
      <w:pPr>
        <w:spacing w:before="120"/>
        <w:rPr>
          <w:sz w:val="20"/>
          <w:szCs w:val="20"/>
        </w:rPr>
      </w:pPr>
      <w:r w:rsidRPr="0023436D">
        <w:rPr>
          <w:sz w:val="20"/>
          <w:szCs w:val="20"/>
        </w:rPr>
        <w:t>Smluvní pokuta:</w:t>
      </w:r>
    </w:p>
    <w:p w14:paraId="61B25629" w14:textId="77777777" w:rsidR="00F71B5F" w:rsidRPr="0023436D" w:rsidRDefault="00000000">
      <w:pPr>
        <w:rPr>
          <w:sz w:val="20"/>
          <w:szCs w:val="20"/>
        </w:rPr>
      </w:pPr>
      <w:r w:rsidRPr="0023436D">
        <w:rPr>
          <w:sz w:val="20"/>
          <w:szCs w:val="20"/>
        </w:rPr>
        <w:t>Provozovatel je povinen zaplatit smluvní pokutu ve výši 100 Kč/m rozdílu referenční hodnoty a délky skutečně zkontrolované gravitační stokové sítě.</w:t>
      </w:r>
    </w:p>
    <w:p w14:paraId="4CBC7928" w14:textId="12BF57C8" w:rsidR="00F71B5F" w:rsidRPr="0023436D" w:rsidRDefault="00000000" w:rsidP="0023436D">
      <w:pPr>
        <w:spacing w:before="120"/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Poznámk</w:t>
      </w:r>
      <w:r w:rsidR="0023436D">
        <w:rPr>
          <w:i/>
          <w:iCs/>
          <w:sz w:val="20"/>
          <w:szCs w:val="20"/>
        </w:rPr>
        <w:t>y:</w:t>
      </w:r>
    </w:p>
    <w:p w14:paraId="7580CE44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Délka se každoročně aktualizuje podle plánu údržby.</w:t>
      </w:r>
    </w:p>
    <w:p w14:paraId="697605A1" w14:textId="77777777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 xml:space="preserve">Z revizní povinnosti mohou být vyloučeny úseky gravitační stokové sítě, u nichž není technicky možné revizi provést, anebo u nichž je revize proveditelná pouze za cenu extrémních nákladů. Tyto úseky musí být provozovatelem předem identifikovány v rámci ročního plánu údržby a schváleny vlastníkem. </w:t>
      </w:r>
    </w:p>
    <w:p w14:paraId="6FC2E64D" w14:textId="31E19F6D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Za revizi se považují např. činnosti fyzické prohlídky průchozích profilů, kontrolních a</w:t>
      </w:r>
      <w:r w:rsidR="0023436D">
        <w:rPr>
          <w:i/>
          <w:iCs/>
          <w:sz w:val="20"/>
          <w:szCs w:val="20"/>
        </w:rPr>
        <w:t> </w:t>
      </w:r>
      <w:r w:rsidRPr="0023436D">
        <w:rPr>
          <w:i/>
          <w:iCs/>
          <w:sz w:val="20"/>
          <w:szCs w:val="20"/>
        </w:rPr>
        <w:t>manipulačních šachet a kamerové zkoušky. Pokud pro určité zvolené úseky pro revizi nejsou k dispozici nezbytné údaje pro GIS, potom musí být kamera vybavena technicky tak, aby byly současně s revizí tyto údaje pro GIS získány (minimálně v rozsahu poloha a sklon).</w:t>
      </w:r>
    </w:p>
    <w:p w14:paraId="2309F8A2" w14:textId="26742D49" w:rsidR="00F71B5F" w:rsidRPr="0023436D" w:rsidRDefault="00000000">
      <w:pPr>
        <w:rPr>
          <w:i/>
          <w:iCs/>
          <w:sz w:val="20"/>
          <w:szCs w:val="20"/>
        </w:rPr>
      </w:pPr>
      <w:r w:rsidRPr="0023436D">
        <w:rPr>
          <w:i/>
          <w:iCs/>
          <w:sz w:val="20"/>
          <w:szCs w:val="20"/>
        </w:rPr>
        <w:t>Ukazatel je definován pouze pro gravitační stokovou síť. Gravitační stokovou sítí se rozumí i</w:t>
      </w:r>
      <w:r w:rsidR="0023436D">
        <w:rPr>
          <w:i/>
          <w:iCs/>
          <w:sz w:val="20"/>
          <w:szCs w:val="20"/>
        </w:rPr>
        <w:t> </w:t>
      </w:r>
      <w:r w:rsidRPr="0023436D">
        <w:rPr>
          <w:i/>
          <w:iCs/>
          <w:sz w:val="20"/>
          <w:szCs w:val="20"/>
        </w:rPr>
        <w:t>čerpací stanice a výtlačná potrubí po celé délce sítě. Provozovatel vypracuje plán revize kanalizace.</w:t>
      </w:r>
    </w:p>
    <w:p w14:paraId="50941E9D" w14:textId="77777777" w:rsidR="00F71B5F" w:rsidRPr="0023436D" w:rsidRDefault="00F71B5F">
      <w:pPr>
        <w:rPr>
          <w:sz w:val="20"/>
          <w:szCs w:val="20"/>
        </w:rPr>
      </w:pPr>
    </w:p>
    <w:p w14:paraId="5D675CFA" w14:textId="77777777" w:rsidR="00F71B5F" w:rsidRPr="0023436D" w:rsidRDefault="00F71B5F">
      <w:pPr>
        <w:rPr>
          <w:sz w:val="20"/>
          <w:szCs w:val="20"/>
        </w:rPr>
      </w:pPr>
    </w:p>
    <w:p w14:paraId="6166CAE5" w14:textId="77777777" w:rsidR="00F71B5F" w:rsidRDefault="00000000">
      <w:pPr>
        <w:keepNext/>
        <w:rPr>
          <w:b/>
          <w:bCs/>
        </w:rPr>
      </w:pPr>
      <w:r>
        <w:rPr>
          <w:b/>
          <w:bCs/>
        </w:rPr>
        <w:t>7. Čištění stokové sítě</w:t>
      </w:r>
    </w:p>
    <w:p w14:paraId="102109CB" w14:textId="77777777" w:rsidR="00F71B5F" w:rsidRPr="00EE294F" w:rsidRDefault="00000000" w:rsidP="00EE294F">
      <w:pPr>
        <w:spacing w:before="120"/>
        <w:rPr>
          <w:sz w:val="20"/>
          <w:szCs w:val="20"/>
        </w:rPr>
      </w:pPr>
      <w:r w:rsidRPr="00EE294F">
        <w:rPr>
          <w:sz w:val="20"/>
          <w:szCs w:val="20"/>
        </w:rPr>
        <w:t xml:space="preserve">Referenční hodnota: </w:t>
      </w:r>
    </w:p>
    <w:p w14:paraId="5E81796D" w14:textId="01C3EB86" w:rsidR="00F71B5F" w:rsidRPr="00EE294F" w:rsidRDefault="00000000">
      <w:pPr>
        <w:rPr>
          <w:sz w:val="20"/>
          <w:szCs w:val="20"/>
        </w:rPr>
      </w:pPr>
      <w:r w:rsidRPr="00EE294F">
        <w:rPr>
          <w:sz w:val="20"/>
          <w:szCs w:val="20"/>
        </w:rPr>
        <w:t xml:space="preserve">Délka stokové sítě, u které má být provedeno čištění: </w:t>
      </w:r>
      <w:r w:rsidR="009B65A3">
        <w:rPr>
          <w:sz w:val="20"/>
          <w:szCs w:val="20"/>
        </w:rPr>
        <w:t>700</w:t>
      </w:r>
      <w:r w:rsidRPr="00EE294F">
        <w:rPr>
          <w:sz w:val="20"/>
          <w:szCs w:val="20"/>
        </w:rPr>
        <w:t xml:space="preserve"> m</w:t>
      </w:r>
    </w:p>
    <w:p w14:paraId="5BC861AF" w14:textId="77777777" w:rsidR="00F71B5F" w:rsidRPr="00EE294F" w:rsidRDefault="00000000" w:rsidP="00EE294F">
      <w:pPr>
        <w:spacing w:before="120"/>
        <w:rPr>
          <w:sz w:val="20"/>
          <w:szCs w:val="20"/>
        </w:rPr>
      </w:pPr>
      <w:r w:rsidRPr="00EE294F">
        <w:rPr>
          <w:sz w:val="20"/>
          <w:szCs w:val="20"/>
        </w:rPr>
        <w:t xml:space="preserve">Smluvní pokuta: </w:t>
      </w:r>
    </w:p>
    <w:p w14:paraId="31586219" w14:textId="77777777" w:rsidR="00F71B5F" w:rsidRPr="00EE294F" w:rsidRDefault="00000000">
      <w:pPr>
        <w:rPr>
          <w:sz w:val="20"/>
          <w:szCs w:val="20"/>
        </w:rPr>
      </w:pPr>
      <w:r w:rsidRPr="00EE294F">
        <w:rPr>
          <w:sz w:val="20"/>
          <w:szCs w:val="20"/>
        </w:rPr>
        <w:t>Provozovatel se zavazuje zaplatit smluvní pokutu ve výši 100 Kč/m rozdílu referenční hodnoty a délky skutečně vyčištěné gravitační stokové sítě.</w:t>
      </w:r>
    </w:p>
    <w:p w14:paraId="15718D87" w14:textId="77777777" w:rsidR="00F71B5F" w:rsidRPr="00EE294F" w:rsidRDefault="00000000" w:rsidP="00EE294F">
      <w:pPr>
        <w:spacing w:before="120"/>
        <w:rPr>
          <w:i/>
          <w:iCs/>
          <w:sz w:val="20"/>
          <w:szCs w:val="20"/>
        </w:rPr>
      </w:pPr>
      <w:r w:rsidRPr="00EE294F">
        <w:rPr>
          <w:i/>
          <w:iCs/>
          <w:sz w:val="20"/>
          <w:szCs w:val="20"/>
        </w:rPr>
        <w:t>Poznámky:</w:t>
      </w:r>
    </w:p>
    <w:p w14:paraId="404F2652" w14:textId="77777777" w:rsidR="00F71B5F" w:rsidRPr="00EE294F" w:rsidRDefault="00000000" w:rsidP="00962688">
      <w:pPr>
        <w:rPr>
          <w:i/>
          <w:iCs/>
          <w:sz w:val="20"/>
          <w:szCs w:val="20"/>
        </w:rPr>
      </w:pPr>
      <w:r w:rsidRPr="00EE294F">
        <w:rPr>
          <w:i/>
          <w:iCs/>
          <w:sz w:val="20"/>
          <w:szCs w:val="20"/>
        </w:rPr>
        <w:t>Délka se každoročně aktualizuje podle plánu údržby.</w:t>
      </w:r>
    </w:p>
    <w:p w14:paraId="377DF88F" w14:textId="29FD427E" w:rsidR="00F71B5F" w:rsidRPr="00EE294F" w:rsidRDefault="00000000" w:rsidP="00962688">
      <w:pPr>
        <w:rPr>
          <w:i/>
          <w:iCs/>
          <w:sz w:val="20"/>
          <w:szCs w:val="20"/>
        </w:rPr>
      </w:pPr>
      <w:r w:rsidRPr="00EE294F">
        <w:rPr>
          <w:i/>
          <w:iCs/>
          <w:sz w:val="20"/>
          <w:szCs w:val="20"/>
        </w:rPr>
        <w:t>V ročním plánu čištění kanalizace musí být zahrnuty minimální požadavky na čištění gravitační stokové sítě, zejména v návaznosti na určené kritické oblasti sítě, kde dochází k</w:t>
      </w:r>
      <w:r w:rsidR="00EE294F">
        <w:rPr>
          <w:i/>
          <w:iCs/>
          <w:sz w:val="20"/>
          <w:szCs w:val="20"/>
        </w:rPr>
        <w:t> </w:t>
      </w:r>
      <w:r w:rsidRPr="00EE294F">
        <w:rPr>
          <w:i/>
          <w:iCs/>
          <w:sz w:val="20"/>
          <w:szCs w:val="20"/>
        </w:rPr>
        <w:t>zanášení sítě a čištění je zde nezbytně nutné. Nicméně v plánu čištění by měla být zahrnuta i určitá délka gravitační stokové sítě, kde by v budoucnu mohla vzniknout potřeba čištění. Roční plán čištění kanalizace je schvalován vlastníkem.</w:t>
      </w:r>
    </w:p>
    <w:p w14:paraId="76B56328" w14:textId="50E8706C" w:rsidR="00F71B5F" w:rsidRPr="00EE294F" w:rsidRDefault="00000000" w:rsidP="00962688">
      <w:pPr>
        <w:rPr>
          <w:i/>
          <w:iCs/>
          <w:sz w:val="20"/>
          <w:szCs w:val="20"/>
        </w:rPr>
      </w:pPr>
      <w:r w:rsidRPr="00EE294F">
        <w:rPr>
          <w:i/>
          <w:iCs/>
          <w:sz w:val="20"/>
          <w:szCs w:val="20"/>
        </w:rPr>
        <w:t>Čištění kanalizace zahrnuje všechny způsoby čištění (zejména za použití tlakového vozu), včetně čištění souvisejících objektů a odstraňování kořenů. Zahrnuje i</w:t>
      </w:r>
      <w:r w:rsidR="00962688" w:rsidRPr="00EE294F">
        <w:rPr>
          <w:i/>
          <w:iCs/>
          <w:sz w:val="20"/>
          <w:szCs w:val="20"/>
        </w:rPr>
        <w:t> </w:t>
      </w:r>
      <w:r w:rsidRPr="00EE294F">
        <w:rPr>
          <w:i/>
          <w:iCs/>
          <w:sz w:val="20"/>
          <w:szCs w:val="20"/>
        </w:rPr>
        <w:t>kontrolu a případné odstranění závad menšího rozsahu na šachtách a souvisejících kanalizačních objektech.</w:t>
      </w:r>
    </w:p>
    <w:p w14:paraId="27A9F43D" w14:textId="7389B1F0" w:rsidR="00F71B5F" w:rsidRPr="00EE294F" w:rsidRDefault="00000000" w:rsidP="00962688">
      <w:pPr>
        <w:rPr>
          <w:i/>
          <w:iCs/>
          <w:sz w:val="20"/>
          <w:szCs w:val="20"/>
        </w:rPr>
      </w:pPr>
      <w:r w:rsidRPr="00EE294F">
        <w:rPr>
          <w:i/>
          <w:iCs/>
          <w:sz w:val="20"/>
          <w:szCs w:val="20"/>
        </w:rPr>
        <w:lastRenderedPageBreak/>
        <w:t>Ukazatel je definován pouze pro gravitační stokovou síť. Gravitační stokovou sítí se rozumí i</w:t>
      </w:r>
      <w:r w:rsidR="00EE294F">
        <w:rPr>
          <w:i/>
          <w:iCs/>
          <w:sz w:val="20"/>
          <w:szCs w:val="20"/>
        </w:rPr>
        <w:t> </w:t>
      </w:r>
      <w:r w:rsidRPr="00EE294F">
        <w:rPr>
          <w:i/>
          <w:iCs/>
          <w:sz w:val="20"/>
          <w:szCs w:val="20"/>
        </w:rPr>
        <w:t>čerpací stanice a výtlačná potrubí po celé délce sítě.</w:t>
      </w:r>
    </w:p>
    <w:p w14:paraId="3E0B81A1" w14:textId="77777777" w:rsidR="00F71B5F" w:rsidRPr="00EE294F" w:rsidRDefault="00000000" w:rsidP="00962688">
      <w:pPr>
        <w:rPr>
          <w:i/>
          <w:iCs/>
          <w:sz w:val="20"/>
          <w:szCs w:val="20"/>
        </w:rPr>
      </w:pPr>
      <w:r w:rsidRPr="00EE294F">
        <w:rPr>
          <w:i/>
          <w:iCs/>
          <w:sz w:val="20"/>
          <w:szCs w:val="20"/>
        </w:rPr>
        <w:t>Provozovatel vypracuje plán čištění kanalizace.</w:t>
      </w:r>
    </w:p>
    <w:p w14:paraId="5A78E38A" w14:textId="77777777" w:rsidR="00F71B5F" w:rsidRPr="00EE294F" w:rsidRDefault="00F71B5F">
      <w:pPr>
        <w:rPr>
          <w:sz w:val="20"/>
          <w:szCs w:val="20"/>
        </w:rPr>
      </w:pPr>
    </w:p>
    <w:p w14:paraId="6ABE0E1B" w14:textId="77777777" w:rsidR="00F71B5F" w:rsidRPr="00EE294F" w:rsidRDefault="00F71B5F">
      <w:pPr>
        <w:rPr>
          <w:sz w:val="20"/>
          <w:szCs w:val="20"/>
        </w:rPr>
      </w:pPr>
    </w:p>
    <w:p w14:paraId="18300E02" w14:textId="77777777" w:rsidR="00F71B5F" w:rsidRDefault="00000000">
      <w:pPr>
        <w:rPr>
          <w:b/>
          <w:bCs/>
        </w:rPr>
      </w:pPr>
      <w:r>
        <w:rPr>
          <w:b/>
          <w:bCs/>
        </w:rPr>
        <w:t>8. Preventivní údržba významných zařízení</w:t>
      </w:r>
    </w:p>
    <w:p w14:paraId="4888076C" w14:textId="77777777" w:rsidR="00F71B5F" w:rsidRPr="00EE294F" w:rsidRDefault="00000000" w:rsidP="00EE294F">
      <w:pPr>
        <w:spacing w:before="120"/>
        <w:rPr>
          <w:sz w:val="20"/>
          <w:szCs w:val="20"/>
        </w:rPr>
      </w:pPr>
      <w:r w:rsidRPr="00EE294F">
        <w:rPr>
          <w:sz w:val="20"/>
          <w:szCs w:val="20"/>
        </w:rPr>
        <w:t xml:space="preserve">Referenční hodnota: </w:t>
      </w:r>
    </w:p>
    <w:p w14:paraId="25919786" w14:textId="77777777" w:rsidR="00F71B5F" w:rsidRPr="00EE294F" w:rsidRDefault="00000000">
      <w:pPr>
        <w:rPr>
          <w:sz w:val="20"/>
          <w:szCs w:val="20"/>
        </w:rPr>
      </w:pPr>
      <w:r w:rsidRPr="00EE294F">
        <w:rPr>
          <w:sz w:val="20"/>
          <w:szCs w:val="20"/>
        </w:rPr>
        <w:t>Počet úkonů preventivní údržby za rok: Podle plánu údržby významných zařízení.</w:t>
      </w:r>
    </w:p>
    <w:p w14:paraId="7947DDC2" w14:textId="77777777" w:rsidR="00F71B5F" w:rsidRPr="00EE294F" w:rsidRDefault="00000000" w:rsidP="00EE294F">
      <w:pPr>
        <w:spacing w:before="120"/>
        <w:rPr>
          <w:sz w:val="20"/>
          <w:szCs w:val="20"/>
        </w:rPr>
      </w:pPr>
      <w:r w:rsidRPr="00EE294F">
        <w:rPr>
          <w:sz w:val="20"/>
          <w:szCs w:val="20"/>
        </w:rPr>
        <w:t xml:space="preserve">Smluvní pokuta: </w:t>
      </w:r>
    </w:p>
    <w:p w14:paraId="5513614C" w14:textId="77777777" w:rsidR="00F71B5F" w:rsidRPr="00EE294F" w:rsidRDefault="00000000">
      <w:pPr>
        <w:rPr>
          <w:sz w:val="20"/>
          <w:szCs w:val="20"/>
        </w:rPr>
      </w:pPr>
      <w:r w:rsidRPr="00EE294F">
        <w:rPr>
          <w:sz w:val="20"/>
          <w:szCs w:val="20"/>
        </w:rPr>
        <w:t>Provozovatel je povinen zaplatit smluvní pokutu ve výši 3 000 Kč za každý neprovedený úkon preventivní údržby.</w:t>
      </w:r>
    </w:p>
    <w:p w14:paraId="082FC409" w14:textId="77777777" w:rsidR="00F71B5F" w:rsidRPr="00EE294F" w:rsidRDefault="00000000" w:rsidP="00EE294F">
      <w:pPr>
        <w:spacing w:before="120"/>
        <w:rPr>
          <w:i/>
          <w:iCs/>
          <w:sz w:val="20"/>
          <w:szCs w:val="20"/>
        </w:rPr>
      </w:pPr>
      <w:r w:rsidRPr="00EE294F">
        <w:rPr>
          <w:i/>
          <w:iCs/>
          <w:sz w:val="20"/>
          <w:szCs w:val="20"/>
        </w:rPr>
        <w:t>Poznámky:</w:t>
      </w:r>
    </w:p>
    <w:p w14:paraId="2B8048FD" w14:textId="77777777" w:rsidR="00F71B5F" w:rsidRPr="00EE294F" w:rsidRDefault="00000000">
      <w:pPr>
        <w:rPr>
          <w:i/>
          <w:iCs/>
          <w:sz w:val="20"/>
          <w:szCs w:val="20"/>
        </w:rPr>
      </w:pPr>
      <w:r w:rsidRPr="00EE294F">
        <w:rPr>
          <w:i/>
          <w:iCs/>
          <w:sz w:val="20"/>
          <w:szCs w:val="20"/>
        </w:rPr>
        <w:t>Počet úkonů preventivní údržby vychází z plánu údržby významných zařízení.</w:t>
      </w:r>
    </w:p>
    <w:p w14:paraId="737CE2D4" w14:textId="10206DF2" w:rsidR="00F71B5F" w:rsidRPr="00EE294F" w:rsidRDefault="00000000">
      <w:pPr>
        <w:rPr>
          <w:i/>
          <w:iCs/>
          <w:sz w:val="20"/>
          <w:szCs w:val="20"/>
        </w:rPr>
      </w:pPr>
      <w:r w:rsidRPr="00EE294F">
        <w:rPr>
          <w:i/>
          <w:iCs/>
          <w:sz w:val="20"/>
          <w:szCs w:val="20"/>
        </w:rPr>
        <w:t>Plán údržby významných zařízení je zpracován na základě požadavků provozních řádů a</w:t>
      </w:r>
      <w:r w:rsidR="00EE294F">
        <w:rPr>
          <w:i/>
          <w:iCs/>
          <w:sz w:val="20"/>
          <w:szCs w:val="20"/>
        </w:rPr>
        <w:t> </w:t>
      </w:r>
      <w:r w:rsidRPr="00EE294F">
        <w:rPr>
          <w:i/>
          <w:iCs/>
          <w:sz w:val="20"/>
          <w:szCs w:val="20"/>
        </w:rPr>
        <w:t xml:space="preserve">návodů k obsluze jednotlivých zařízení. Plán údržby do třech měsíců od zahájení provozování navrhne provozovatel a schválí vlastník. </w:t>
      </w:r>
    </w:p>
    <w:p w14:paraId="1916E5D0" w14:textId="302A3F39" w:rsidR="00F71B5F" w:rsidRPr="00EE294F" w:rsidRDefault="00000000">
      <w:pPr>
        <w:rPr>
          <w:i/>
          <w:iCs/>
          <w:sz w:val="20"/>
          <w:szCs w:val="20"/>
        </w:rPr>
      </w:pPr>
      <w:r w:rsidRPr="00EE294F">
        <w:rPr>
          <w:i/>
          <w:iCs/>
          <w:sz w:val="20"/>
          <w:szCs w:val="20"/>
        </w:rPr>
        <w:t>Významná zařízení jsou taková zařízení, která jsou důležitá pro plynulý chod výroby a</w:t>
      </w:r>
      <w:r w:rsidR="00EE294F">
        <w:rPr>
          <w:i/>
          <w:iCs/>
          <w:sz w:val="20"/>
          <w:szCs w:val="20"/>
        </w:rPr>
        <w:t> </w:t>
      </w:r>
      <w:r w:rsidRPr="00EE294F">
        <w:rPr>
          <w:i/>
          <w:iCs/>
          <w:sz w:val="20"/>
          <w:szCs w:val="20"/>
        </w:rPr>
        <w:t>dodávky pitné vody, odvádění a čištění odpadních vod. Pro první rok provozování se jedná pouze o úpravnu vody, vodojem a o čistírnu odpadních vod. Výčet významných zařízení pro další roky provozování z návrhu provozovatele může určit vlastník písemným oznámením.</w:t>
      </w:r>
    </w:p>
    <w:p w14:paraId="1E7B2DB6" w14:textId="77777777" w:rsidR="00F71B5F" w:rsidRPr="00EE294F" w:rsidRDefault="00F71B5F">
      <w:pPr>
        <w:rPr>
          <w:sz w:val="20"/>
          <w:szCs w:val="20"/>
        </w:rPr>
      </w:pPr>
    </w:p>
    <w:p w14:paraId="76956E17" w14:textId="77777777" w:rsidR="00F71B5F" w:rsidRPr="00EE294F" w:rsidRDefault="00F71B5F">
      <w:pPr>
        <w:rPr>
          <w:sz w:val="20"/>
          <w:szCs w:val="20"/>
        </w:rPr>
      </w:pPr>
    </w:p>
    <w:p w14:paraId="5DAD536D" w14:textId="77777777" w:rsidR="00F71B5F" w:rsidRDefault="00000000">
      <w:pPr>
        <w:rPr>
          <w:b/>
          <w:bCs/>
        </w:rPr>
      </w:pPr>
      <w:r>
        <w:rPr>
          <w:b/>
          <w:bCs/>
        </w:rPr>
        <w:t>9. Vyřizování stížností odběratelů</w:t>
      </w:r>
    </w:p>
    <w:p w14:paraId="3D5072DB" w14:textId="77777777" w:rsidR="00F71B5F" w:rsidRPr="00EC789D" w:rsidRDefault="00000000" w:rsidP="00EC789D">
      <w:pPr>
        <w:spacing w:before="120"/>
        <w:rPr>
          <w:sz w:val="20"/>
          <w:szCs w:val="20"/>
        </w:rPr>
      </w:pPr>
      <w:r w:rsidRPr="00EC789D">
        <w:rPr>
          <w:sz w:val="20"/>
          <w:szCs w:val="20"/>
        </w:rPr>
        <w:t>Referenční hodnota:</w:t>
      </w:r>
    </w:p>
    <w:p w14:paraId="52530F1A" w14:textId="77777777" w:rsidR="00F71B5F" w:rsidRPr="00EC789D" w:rsidRDefault="00000000">
      <w:pPr>
        <w:rPr>
          <w:sz w:val="20"/>
          <w:szCs w:val="20"/>
        </w:rPr>
      </w:pPr>
      <w:r w:rsidRPr="00EC789D">
        <w:rPr>
          <w:sz w:val="20"/>
          <w:szCs w:val="20"/>
        </w:rPr>
        <w:t>Doba na vyřízení stížnosti odběratele: 30 kalendářních dní.</w:t>
      </w:r>
    </w:p>
    <w:p w14:paraId="15DBE926" w14:textId="77777777" w:rsidR="00F71B5F" w:rsidRPr="00EC789D" w:rsidRDefault="00000000" w:rsidP="00EC789D">
      <w:pPr>
        <w:spacing w:before="120"/>
        <w:rPr>
          <w:sz w:val="20"/>
          <w:szCs w:val="20"/>
        </w:rPr>
      </w:pPr>
      <w:r w:rsidRPr="00EC789D">
        <w:rPr>
          <w:sz w:val="20"/>
          <w:szCs w:val="20"/>
        </w:rPr>
        <w:t>Smluvní pokuta:</w:t>
      </w:r>
    </w:p>
    <w:p w14:paraId="308C0590" w14:textId="77777777" w:rsidR="00F71B5F" w:rsidRPr="00EC789D" w:rsidRDefault="00000000">
      <w:pPr>
        <w:rPr>
          <w:sz w:val="20"/>
          <w:szCs w:val="20"/>
        </w:rPr>
      </w:pPr>
      <w:r w:rsidRPr="00EC789D">
        <w:rPr>
          <w:sz w:val="20"/>
          <w:szCs w:val="20"/>
        </w:rPr>
        <w:t>Provozovatel se zavazuje zaplatit smluvní pokutu 20 Kč za každý den překročení doby na vyřízení stížnosti odběratele. Pokud provozovatel překročí dobu na vyřízení stížnosti o více než 90 dní, za devadesátý první a každý následující den překročení doby na vyřízení stížnosti odběratele se provozovatel zavazuje zaplatit smluvní pokutu 50 Kč.</w:t>
      </w:r>
    </w:p>
    <w:p w14:paraId="47C3B84B" w14:textId="77777777" w:rsidR="00F71B5F" w:rsidRPr="00EC789D" w:rsidRDefault="00000000" w:rsidP="00EC789D">
      <w:pPr>
        <w:spacing w:before="120"/>
        <w:rPr>
          <w:i/>
          <w:iCs/>
          <w:sz w:val="20"/>
          <w:szCs w:val="20"/>
        </w:rPr>
      </w:pPr>
      <w:r w:rsidRPr="00EC789D">
        <w:rPr>
          <w:i/>
          <w:iCs/>
          <w:sz w:val="20"/>
          <w:szCs w:val="20"/>
        </w:rPr>
        <w:t>Poznámky:</w:t>
      </w:r>
    </w:p>
    <w:p w14:paraId="3A81F23C" w14:textId="77777777" w:rsidR="00F71B5F" w:rsidRPr="00EC789D" w:rsidRDefault="00000000">
      <w:pPr>
        <w:rPr>
          <w:i/>
          <w:iCs/>
          <w:sz w:val="20"/>
          <w:szCs w:val="20"/>
        </w:rPr>
      </w:pPr>
      <w:r w:rsidRPr="00EC789D">
        <w:rPr>
          <w:i/>
          <w:iCs/>
          <w:sz w:val="20"/>
          <w:szCs w:val="20"/>
        </w:rPr>
        <w:t xml:space="preserve">Doba na vyřízení stížnosti počíná běžet dnem následujícím po dni převzetí stížnosti. Stížnost je vyřízena dnem odeslání písemného vyrozumění o vyřešení nebo postupu způsobu řešení. </w:t>
      </w:r>
    </w:p>
    <w:p w14:paraId="2636AB3C" w14:textId="77777777" w:rsidR="00F71B5F" w:rsidRPr="00EC789D" w:rsidRDefault="00000000">
      <w:pPr>
        <w:rPr>
          <w:i/>
          <w:iCs/>
          <w:sz w:val="20"/>
          <w:szCs w:val="20"/>
        </w:rPr>
      </w:pPr>
      <w:r w:rsidRPr="00EC789D">
        <w:rPr>
          <w:i/>
          <w:iCs/>
          <w:sz w:val="20"/>
          <w:szCs w:val="20"/>
        </w:rPr>
        <w:t xml:space="preserve">Do doby na vyřízení stížnosti se nezapočítává doba potřebná pro provedení místního šetření, doba než dojde k poskytnutí součinnosti ze strany stěžovatele (např. doplnění potřebných informací či podkladů, vysvětlení nejasností) apod. </w:t>
      </w:r>
    </w:p>
    <w:p w14:paraId="1A53E28F" w14:textId="77777777" w:rsidR="00F71B5F" w:rsidRPr="00EC789D" w:rsidRDefault="00000000">
      <w:pPr>
        <w:rPr>
          <w:i/>
          <w:iCs/>
          <w:sz w:val="20"/>
          <w:szCs w:val="20"/>
        </w:rPr>
      </w:pPr>
      <w:r w:rsidRPr="00EC789D">
        <w:rPr>
          <w:i/>
          <w:iCs/>
          <w:sz w:val="20"/>
          <w:szCs w:val="20"/>
        </w:rPr>
        <w:t>Pokud provozovatel poskytuje jinou (telefonickou, internetovou) možnost podávání stížností, lze formu vyřízení stížnosti upravit dle konkrétních podmínek.</w:t>
      </w:r>
    </w:p>
    <w:p w14:paraId="1F273F8C" w14:textId="77777777" w:rsidR="00F71B5F" w:rsidRPr="00EC789D" w:rsidRDefault="00F71B5F">
      <w:pPr>
        <w:rPr>
          <w:sz w:val="20"/>
          <w:szCs w:val="20"/>
        </w:rPr>
      </w:pPr>
    </w:p>
    <w:p w14:paraId="3FBDAF28" w14:textId="77777777" w:rsidR="00F71B5F" w:rsidRPr="00EC789D" w:rsidRDefault="00F71B5F">
      <w:pPr>
        <w:rPr>
          <w:sz w:val="20"/>
          <w:szCs w:val="20"/>
        </w:rPr>
      </w:pPr>
    </w:p>
    <w:p w14:paraId="6AF56E71" w14:textId="77777777" w:rsidR="00F71B5F" w:rsidRDefault="00000000">
      <w:pPr>
        <w:rPr>
          <w:b/>
          <w:bCs/>
        </w:rPr>
      </w:pPr>
      <w:r>
        <w:rPr>
          <w:b/>
          <w:bCs/>
        </w:rPr>
        <w:t>10. Vyjádření k dokumentaci vodovodů a kanalizací a přípojek</w:t>
      </w:r>
    </w:p>
    <w:p w14:paraId="20F2F30F" w14:textId="77777777" w:rsidR="00F71B5F" w:rsidRPr="00EC789D" w:rsidRDefault="00000000" w:rsidP="00EC789D">
      <w:pPr>
        <w:spacing w:before="120"/>
        <w:rPr>
          <w:sz w:val="20"/>
          <w:szCs w:val="20"/>
        </w:rPr>
      </w:pPr>
      <w:r w:rsidRPr="00EC789D">
        <w:rPr>
          <w:sz w:val="20"/>
          <w:szCs w:val="20"/>
        </w:rPr>
        <w:t>Referenční hodnota:</w:t>
      </w:r>
    </w:p>
    <w:p w14:paraId="236344A4" w14:textId="77777777" w:rsidR="00F71B5F" w:rsidRPr="00EC789D" w:rsidRDefault="00000000">
      <w:pPr>
        <w:rPr>
          <w:sz w:val="20"/>
          <w:szCs w:val="20"/>
        </w:rPr>
      </w:pPr>
      <w:r w:rsidRPr="00EC789D">
        <w:rPr>
          <w:sz w:val="20"/>
          <w:szCs w:val="20"/>
        </w:rPr>
        <w:t>Doba pro vyjádření k dokumentaci vodovodů, kanalizací a vodovodních a kanalizačních přípojek: 30 kalendářních dní</w:t>
      </w:r>
    </w:p>
    <w:p w14:paraId="52A92752" w14:textId="77777777" w:rsidR="00F71B5F" w:rsidRPr="00EC789D" w:rsidRDefault="00000000" w:rsidP="00EC789D">
      <w:pPr>
        <w:spacing w:before="120"/>
        <w:rPr>
          <w:sz w:val="20"/>
          <w:szCs w:val="20"/>
        </w:rPr>
      </w:pPr>
      <w:r w:rsidRPr="00EC789D">
        <w:rPr>
          <w:sz w:val="20"/>
          <w:szCs w:val="20"/>
        </w:rPr>
        <w:t>Smluvní pokuta:</w:t>
      </w:r>
    </w:p>
    <w:p w14:paraId="3E56523A" w14:textId="589FFA3E" w:rsidR="00F71B5F" w:rsidRPr="00EC789D" w:rsidRDefault="00000000">
      <w:pPr>
        <w:rPr>
          <w:sz w:val="20"/>
          <w:szCs w:val="20"/>
        </w:rPr>
      </w:pPr>
      <w:r w:rsidRPr="00EC789D">
        <w:rPr>
          <w:sz w:val="20"/>
          <w:szCs w:val="20"/>
        </w:rPr>
        <w:t>Provozovatel je povinen zaplatit smluvní pokutu ve výši 20 Kč za každý den prodlení s vyjádřením k jednotlivé dokumentaci vodovodů, kanalizací nebo vodovodní a kanalizační přípojky</w:t>
      </w:r>
      <w:r w:rsidR="00EC789D">
        <w:rPr>
          <w:sz w:val="20"/>
          <w:szCs w:val="20"/>
        </w:rPr>
        <w:t>.</w:t>
      </w:r>
    </w:p>
    <w:p w14:paraId="16230D9E" w14:textId="77777777" w:rsidR="00EC789D" w:rsidRPr="00EC789D" w:rsidRDefault="00EC789D" w:rsidP="00EC789D">
      <w:pPr>
        <w:spacing w:before="120"/>
        <w:rPr>
          <w:i/>
          <w:iCs/>
          <w:sz w:val="20"/>
          <w:szCs w:val="20"/>
        </w:rPr>
      </w:pPr>
      <w:r w:rsidRPr="00EC789D">
        <w:rPr>
          <w:i/>
          <w:iCs/>
          <w:sz w:val="20"/>
          <w:szCs w:val="20"/>
        </w:rPr>
        <w:t>Poznámky:</w:t>
      </w:r>
    </w:p>
    <w:p w14:paraId="744C9679" w14:textId="77777777" w:rsidR="00F71B5F" w:rsidRPr="00EC789D" w:rsidRDefault="00000000">
      <w:pPr>
        <w:rPr>
          <w:i/>
          <w:iCs/>
          <w:sz w:val="20"/>
          <w:szCs w:val="20"/>
        </w:rPr>
      </w:pPr>
      <w:r w:rsidRPr="00EC789D">
        <w:rPr>
          <w:i/>
          <w:iCs/>
          <w:sz w:val="20"/>
          <w:szCs w:val="20"/>
        </w:rPr>
        <w:lastRenderedPageBreak/>
        <w:t>Vyjádřením k dokumentaci se rozumí kladná nebo záporná odpověď vztahující se k zadanému požadavku.</w:t>
      </w:r>
    </w:p>
    <w:p w14:paraId="3935A8DA" w14:textId="77777777" w:rsidR="00F71B5F" w:rsidRPr="00EC789D" w:rsidRDefault="00000000">
      <w:pPr>
        <w:rPr>
          <w:i/>
          <w:iCs/>
          <w:sz w:val="20"/>
          <w:szCs w:val="20"/>
        </w:rPr>
      </w:pPr>
      <w:r w:rsidRPr="00EC789D">
        <w:rPr>
          <w:i/>
          <w:iCs/>
          <w:sz w:val="20"/>
          <w:szCs w:val="20"/>
        </w:rPr>
        <w:t xml:space="preserve">Doba na vyřízení žádosti počíná běžet dnem následujícím po dni převzetí žádosti. Žádost je vyřízena dnem odeslání písemného vyjádření. </w:t>
      </w:r>
    </w:p>
    <w:p w14:paraId="5A9B87A3" w14:textId="77777777" w:rsidR="00F71B5F" w:rsidRPr="00EC789D" w:rsidRDefault="00000000">
      <w:pPr>
        <w:rPr>
          <w:i/>
          <w:iCs/>
          <w:sz w:val="20"/>
          <w:szCs w:val="20"/>
        </w:rPr>
      </w:pPr>
      <w:r w:rsidRPr="00EC789D">
        <w:rPr>
          <w:i/>
          <w:iCs/>
          <w:sz w:val="20"/>
          <w:szCs w:val="20"/>
        </w:rPr>
        <w:t xml:space="preserve">Do doby pro vyjádření se nezapočítává doba potřebná pro provedení místního šetření, doba než dojde k poskytnutí součinnosti ze strany žadatele (např. doplnění potřebných informací či podkladů, vysvětlení nejasností) apod. </w:t>
      </w:r>
    </w:p>
    <w:p w14:paraId="1BAF6D41" w14:textId="77777777" w:rsidR="00F71B5F" w:rsidRPr="00EC789D" w:rsidRDefault="00000000">
      <w:pPr>
        <w:rPr>
          <w:i/>
          <w:iCs/>
          <w:sz w:val="20"/>
          <w:szCs w:val="20"/>
        </w:rPr>
      </w:pPr>
      <w:r w:rsidRPr="00EC789D">
        <w:rPr>
          <w:i/>
          <w:iCs/>
          <w:sz w:val="20"/>
          <w:szCs w:val="20"/>
        </w:rPr>
        <w:t>Pokud provozovatel poskytuje jinou (telefonickou, internetovou) možnost podávání žádostí, lze formu vyřízení upravit dle konkrétních podmínek.</w:t>
      </w:r>
    </w:p>
    <w:p w14:paraId="2C95197F" w14:textId="77777777" w:rsidR="00962688" w:rsidRPr="00EC789D" w:rsidRDefault="00962688" w:rsidP="00962688">
      <w:pPr>
        <w:rPr>
          <w:sz w:val="20"/>
          <w:szCs w:val="20"/>
        </w:rPr>
      </w:pPr>
    </w:p>
    <w:p w14:paraId="6EFFD7A7" w14:textId="77777777" w:rsidR="00962688" w:rsidRPr="00EC789D" w:rsidRDefault="00962688" w:rsidP="00962688">
      <w:pPr>
        <w:rPr>
          <w:sz w:val="20"/>
          <w:szCs w:val="20"/>
        </w:rPr>
      </w:pPr>
    </w:p>
    <w:p w14:paraId="434B5113" w14:textId="77777777" w:rsidR="00F71B5F" w:rsidRPr="00962688" w:rsidRDefault="00000000">
      <w:pPr>
        <w:rPr>
          <w:b/>
          <w:bCs/>
        </w:rPr>
      </w:pPr>
      <w:r w:rsidRPr="00962688">
        <w:rPr>
          <w:b/>
          <w:bCs/>
        </w:rPr>
        <w:t>11. Evidence základních vodohospodářských hlášení</w:t>
      </w:r>
    </w:p>
    <w:p w14:paraId="224FE3AF" w14:textId="77777777" w:rsidR="00F71B5F" w:rsidRPr="00EC789D" w:rsidRDefault="00000000" w:rsidP="00EC789D">
      <w:pPr>
        <w:spacing w:before="120"/>
        <w:rPr>
          <w:sz w:val="20"/>
          <w:szCs w:val="20"/>
        </w:rPr>
      </w:pPr>
      <w:r w:rsidRPr="00EC789D">
        <w:rPr>
          <w:sz w:val="20"/>
          <w:szCs w:val="20"/>
        </w:rPr>
        <w:t>Referenční hodnota:</w:t>
      </w:r>
    </w:p>
    <w:p w14:paraId="6DDE6DA3" w14:textId="77777777" w:rsidR="00F71B5F" w:rsidRPr="00EC789D" w:rsidRDefault="00000000">
      <w:pPr>
        <w:rPr>
          <w:sz w:val="20"/>
          <w:szCs w:val="20"/>
        </w:rPr>
      </w:pPr>
      <w:r w:rsidRPr="00EC789D">
        <w:rPr>
          <w:sz w:val="20"/>
          <w:szCs w:val="20"/>
        </w:rPr>
        <w:t>Lhůty pro vedení a předávání základních vodohospodářských hlášení jsou dány související platnou legislativou.</w:t>
      </w:r>
    </w:p>
    <w:p w14:paraId="5336A63C" w14:textId="77777777" w:rsidR="00F71B5F" w:rsidRPr="00EC789D" w:rsidRDefault="00000000" w:rsidP="00EC789D">
      <w:pPr>
        <w:spacing w:before="120"/>
        <w:rPr>
          <w:sz w:val="20"/>
          <w:szCs w:val="20"/>
        </w:rPr>
      </w:pPr>
      <w:r w:rsidRPr="00EC789D">
        <w:rPr>
          <w:sz w:val="20"/>
          <w:szCs w:val="20"/>
        </w:rPr>
        <w:t>Smluvní pokuta:</w:t>
      </w:r>
    </w:p>
    <w:p w14:paraId="7294318C" w14:textId="4A2E92C2" w:rsidR="00F71B5F" w:rsidRPr="00EC789D" w:rsidRDefault="00000000">
      <w:pPr>
        <w:rPr>
          <w:sz w:val="20"/>
          <w:szCs w:val="20"/>
        </w:rPr>
      </w:pPr>
      <w:r w:rsidRPr="00EC789D">
        <w:rPr>
          <w:sz w:val="20"/>
          <w:szCs w:val="20"/>
        </w:rPr>
        <w:t>Provozovatel je povinen zaplatit smluvní pokutu ve výši 1 000 Kč za každý den prodlení s předáním základního vodohospodářského hlášení pověřenému subjektu.</w:t>
      </w:r>
    </w:p>
    <w:p w14:paraId="0CF2F4FE" w14:textId="77777777" w:rsidR="00EC789D" w:rsidRPr="00EC789D" w:rsidRDefault="00EC789D" w:rsidP="00EC789D">
      <w:pPr>
        <w:spacing w:before="120"/>
        <w:rPr>
          <w:i/>
          <w:iCs/>
          <w:sz w:val="20"/>
          <w:szCs w:val="20"/>
        </w:rPr>
      </w:pPr>
      <w:r w:rsidRPr="00EC789D">
        <w:rPr>
          <w:i/>
          <w:iCs/>
          <w:sz w:val="20"/>
          <w:szCs w:val="20"/>
        </w:rPr>
        <w:t>Poznámky:</w:t>
      </w:r>
    </w:p>
    <w:p w14:paraId="063AFFE6" w14:textId="77777777" w:rsidR="00F71B5F" w:rsidRPr="008132BE" w:rsidRDefault="00000000">
      <w:pPr>
        <w:rPr>
          <w:i/>
          <w:iCs/>
          <w:sz w:val="20"/>
          <w:szCs w:val="20"/>
        </w:rPr>
      </w:pPr>
      <w:r w:rsidRPr="008132BE">
        <w:rPr>
          <w:i/>
          <w:iCs/>
          <w:sz w:val="20"/>
          <w:szCs w:val="20"/>
        </w:rPr>
        <w:t>Základním vodohospodářským hlášením se rozumí:</w:t>
      </w:r>
    </w:p>
    <w:p w14:paraId="2077CB56" w14:textId="77777777" w:rsidR="00F71B5F" w:rsidRPr="008132BE" w:rsidRDefault="00000000">
      <w:pPr>
        <w:pStyle w:val="Odstavecseseznamem"/>
        <w:numPr>
          <w:ilvl w:val="0"/>
          <w:numId w:val="9"/>
        </w:numPr>
        <w:rPr>
          <w:i/>
          <w:iCs/>
          <w:sz w:val="20"/>
        </w:rPr>
      </w:pPr>
      <w:r w:rsidRPr="008132BE">
        <w:rPr>
          <w:i/>
          <w:iCs/>
          <w:sz w:val="20"/>
        </w:rPr>
        <w:t>vybrané údaje z majetkové evidence a z provozní evidence;</w:t>
      </w:r>
    </w:p>
    <w:p w14:paraId="2EC05F3C" w14:textId="77777777" w:rsidR="00F71B5F" w:rsidRPr="008132BE" w:rsidRDefault="00000000">
      <w:pPr>
        <w:pStyle w:val="Odstavecseseznamem"/>
        <w:numPr>
          <w:ilvl w:val="0"/>
          <w:numId w:val="9"/>
        </w:numPr>
        <w:rPr>
          <w:i/>
          <w:iCs/>
          <w:sz w:val="20"/>
        </w:rPr>
      </w:pPr>
      <w:r w:rsidRPr="008132BE">
        <w:rPr>
          <w:i/>
          <w:iCs/>
          <w:sz w:val="20"/>
        </w:rPr>
        <w:t>výpočet ceny (plánovaná kalkulace) vodného a stočného;</w:t>
      </w:r>
    </w:p>
    <w:p w14:paraId="25125518" w14:textId="77777777" w:rsidR="00F71B5F" w:rsidRPr="008132BE" w:rsidRDefault="00000000">
      <w:pPr>
        <w:pStyle w:val="Odstavecseseznamem"/>
        <w:numPr>
          <w:ilvl w:val="0"/>
          <w:numId w:val="9"/>
        </w:numPr>
        <w:rPr>
          <w:i/>
          <w:iCs/>
          <w:sz w:val="20"/>
        </w:rPr>
      </w:pPr>
      <w:r w:rsidRPr="008132BE">
        <w:rPr>
          <w:i/>
          <w:iCs/>
          <w:sz w:val="20"/>
        </w:rPr>
        <w:t xml:space="preserve">porovnání všech položek </w:t>
      </w:r>
      <w:r w:rsidRPr="008132BE">
        <w:rPr>
          <w:rFonts w:eastAsia="Verdana" w:cs="Verdana"/>
          <w:i/>
          <w:iCs/>
          <w:sz w:val="20"/>
        </w:rPr>
        <w:t>výpočtu</w:t>
      </w:r>
      <w:r w:rsidRPr="008132BE">
        <w:rPr>
          <w:i/>
          <w:iCs/>
          <w:sz w:val="20"/>
        </w:rPr>
        <w:t xml:space="preserve"> ceny a dosažené skutečnosti vč. případného zdůvodnění ve smyslu § 36 odst. 5 </w:t>
      </w:r>
      <w:proofErr w:type="spellStart"/>
      <w:r w:rsidRPr="008132BE">
        <w:rPr>
          <w:i/>
          <w:iCs/>
          <w:sz w:val="20"/>
        </w:rPr>
        <w:t>ZvaK</w:t>
      </w:r>
      <w:proofErr w:type="spellEnd"/>
      <w:r w:rsidRPr="008132BE">
        <w:rPr>
          <w:i/>
          <w:iCs/>
          <w:sz w:val="20"/>
        </w:rPr>
        <w:t>;</w:t>
      </w:r>
    </w:p>
    <w:p w14:paraId="4B573A75" w14:textId="44B4BC17" w:rsidR="00F71B5F" w:rsidRPr="008132BE" w:rsidRDefault="00000000">
      <w:pPr>
        <w:pStyle w:val="Odstavecseseznamem"/>
        <w:numPr>
          <w:ilvl w:val="0"/>
          <w:numId w:val="9"/>
        </w:numPr>
        <w:rPr>
          <w:i/>
          <w:iCs/>
          <w:sz w:val="20"/>
        </w:rPr>
      </w:pPr>
      <w:r w:rsidRPr="008132BE">
        <w:rPr>
          <w:i/>
          <w:iCs/>
          <w:sz w:val="20"/>
        </w:rPr>
        <w:t xml:space="preserve">údaje pro </w:t>
      </w:r>
      <w:r w:rsidRPr="008132BE">
        <w:rPr>
          <w:rFonts w:eastAsia="Verdana" w:cs="Verdana"/>
          <w:i/>
          <w:iCs/>
          <w:sz w:val="20"/>
        </w:rPr>
        <w:t>potřeby</w:t>
      </w:r>
      <w:r w:rsidRPr="008132BE">
        <w:rPr>
          <w:i/>
          <w:iCs/>
          <w:sz w:val="20"/>
        </w:rPr>
        <w:t xml:space="preserve"> vodní bilance správce povodí ve smyslu § 22 odst. 2 zákona č.</w:t>
      </w:r>
      <w:r w:rsidR="008132BE">
        <w:rPr>
          <w:i/>
          <w:iCs/>
          <w:sz w:val="20"/>
        </w:rPr>
        <w:t> </w:t>
      </w:r>
      <w:r w:rsidRPr="008132BE">
        <w:rPr>
          <w:i/>
          <w:iCs/>
          <w:sz w:val="20"/>
        </w:rPr>
        <w:t>254/2001 Sb., o vodách a o změně některých zákonů (vodní zákon), a § 10 a § 11 vyhlášky č. 431/2001 Sb., o obsahu vodní bilance, způsobu jejího sestavení a</w:t>
      </w:r>
      <w:r w:rsidR="008132BE">
        <w:rPr>
          <w:i/>
          <w:iCs/>
          <w:sz w:val="20"/>
        </w:rPr>
        <w:t> </w:t>
      </w:r>
      <w:r w:rsidRPr="008132BE">
        <w:rPr>
          <w:i/>
          <w:iCs/>
          <w:sz w:val="20"/>
        </w:rPr>
        <w:t>o</w:t>
      </w:r>
      <w:r w:rsidR="008132BE">
        <w:rPr>
          <w:i/>
          <w:iCs/>
          <w:sz w:val="20"/>
        </w:rPr>
        <w:t> </w:t>
      </w:r>
      <w:r w:rsidRPr="008132BE">
        <w:rPr>
          <w:i/>
          <w:iCs/>
          <w:sz w:val="20"/>
        </w:rPr>
        <w:t>údajích pro vodní bilanci.</w:t>
      </w:r>
    </w:p>
    <w:p w14:paraId="6C6A71F1" w14:textId="77777777" w:rsidR="00F71B5F" w:rsidRPr="008132BE" w:rsidRDefault="00000000">
      <w:pPr>
        <w:rPr>
          <w:i/>
          <w:iCs/>
          <w:sz w:val="20"/>
          <w:szCs w:val="20"/>
        </w:rPr>
      </w:pPr>
      <w:r w:rsidRPr="008132BE">
        <w:rPr>
          <w:i/>
          <w:iCs/>
          <w:sz w:val="20"/>
          <w:szCs w:val="20"/>
        </w:rPr>
        <w:t>Povinnost je splněna předáním základního vodohospodářského hlášení pověřenému subjektu v lhůtě dané platnou legislativou.</w:t>
      </w:r>
    </w:p>
    <w:p w14:paraId="4AA229C7" w14:textId="77777777" w:rsidR="00F71B5F" w:rsidRDefault="00F71B5F"/>
    <w:sectPr w:rsidR="00F71B5F" w:rsidSect="001253FA">
      <w:footerReference w:type="default" r:id="rId7"/>
      <w:pgSz w:w="11906" w:h="16838"/>
      <w:pgMar w:top="993" w:right="1129" w:bottom="1134" w:left="1417" w:header="0" w:footer="477" w:gutter="0"/>
      <w:pgNumType w:start="1"/>
      <w:cols w:space="708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0E51E3" w14:textId="77777777" w:rsidR="00EE62B9" w:rsidRDefault="00EE62B9">
      <w:pPr>
        <w:spacing w:line="240" w:lineRule="auto"/>
      </w:pPr>
      <w:r>
        <w:separator/>
      </w:r>
    </w:p>
  </w:endnote>
  <w:endnote w:type="continuationSeparator" w:id="0">
    <w:p w14:paraId="73F2CE74" w14:textId="77777777" w:rsidR="00EE62B9" w:rsidRDefault="00EE62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Mono">
    <w:altName w:val="Courier New"/>
    <w:panose1 w:val="020B06040202020202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658AA2" w14:textId="77777777" w:rsidR="00F71B5F" w:rsidRPr="00F84372" w:rsidRDefault="00000000">
    <w:pPr>
      <w:tabs>
        <w:tab w:val="center" w:pos="4536"/>
        <w:tab w:val="right" w:pos="9072"/>
      </w:tabs>
      <w:spacing w:line="240" w:lineRule="auto"/>
      <w:jc w:val="center"/>
      <w:rPr>
        <w:sz w:val="20"/>
        <w:szCs w:val="20"/>
      </w:rPr>
    </w:pPr>
    <w:r w:rsidRPr="00F84372">
      <w:rPr>
        <w:sz w:val="20"/>
        <w:szCs w:val="20"/>
      </w:rPr>
      <w:fldChar w:fldCharType="begin"/>
    </w:r>
    <w:r w:rsidRPr="00F84372">
      <w:rPr>
        <w:sz w:val="20"/>
        <w:szCs w:val="20"/>
      </w:rPr>
      <w:instrText xml:space="preserve"> PAGE </w:instrText>
    </w:r>
    <w:r w:rsidRPr="00F84372">
      <w:rPr>
        <w:sz w:val="20"/>
        <w:szCs w:val="20"/>
      </w:rPr>
      <w:fldChar w:fldCharType="separate"/>
    </w:r>
    <w:r w:rsidRPr="00F84372">
      <w:rPr>
        <w:sz w:val="20"/>
        <w:szCs w:val="20"/>
      </w:rPr>
      <w:t>27</w:t>
    </w:r>
    <w:r w:rsidRPr="00F84372">
      <w:rPr>
        <w:sz w:val="20"/>
        <w:szCs w:val="20"/>
      </w:rPr>
      <w:fldChar w:fldCharType="end"/>
    </w:r>
    <w:r w:rsidRPr="00F84372">
      <w:rPr>
        <w:color w:val="000000"/>
        <w:sz w:val="20"/>
        <w:szCs w:val="20"/>
      </w:rPr>
      <w:t xml:space="preserve"> z </w:t>
    </w:r>
    <w:r w:rsidRPr="00F84372">
      <w:rPr>
        <w:sz w:val="20"/>
        <w:szCs w:val="20"/>
      </w:rPr>
      <w:fldChar w:fldCharType="begin"/>
    </w:r>
    <w:r w:rsidRPr="00F84372">
      <w:rPr>
        <w:sz w:val="20"/>
        <w:szCs w:val="20"/>
      </w:rPr>
      <w:instrText xml:space="preserve"> NUMPAGES </w:instrText>
    </w:r>
    <w:r w:rsidRPr="00F84372">
      <w:rPr>
        <w:sz w:val="20"/>
        <w:szCs w:val="20"/>
      </w:rPr>
      <w:fldChar w:fldCharType="separate"/>
    </w:r>
    <w:r w:rsidRPr="00F84372">
      <w:rPr>
        <w:sz w:val="20"/>
        <w:szCs w:val="20"/>
      </w:rPr>
      <w:t>27</w:t>
    </w:r>
    <w:r w:rsidRPr="00F84372">
      <w:rPr>
        <w:sz w:val="20"/>
        <w:szCs w:val="20"/>
      </w:rPr>
      <w:fldChar w:fldCharType="end"/>
    </w:r>
  </w:p>
  <w:p w14:paraId="5C842372" w14:textId="77777777" w:rsidR="00F71B5F" w:rsidRDefault="00F71B5F">
    <w:pPr>
      <w:tabs>
        <w:tab w:val="center" w:pos="4536"/>
        <w:tab w:val="right" w:pos="9072"/>
      </w:tabs>
      <w:spacing w:line="240" w:lineRule="auto"/>
      <w:rPr>
        <w:rFonts w:ascii="Arial" w:hAnsi="Arial"/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D5D289" w14:textId="77777777" w:rsidR="00EE62B9" w:rsidRDefault="00EE62B9">
      <w:pPr>
        <w:spacing w:line="240" w:lineRule="auto"/>
      </w:pPr>
      <w:r>
        <w:separator/>
      </w:r>
    </w:p>
  </w:footnote>
  <w:footnote w:type="continuationSeparator" w:id="0">
    <w:p w14:paraId="131010FA" w14:textId="77777777" w:rsidR="00EE62B9" w:rsidRDefault="00EE62B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C964EE"/>
    <w:multiLevelType w:val="multilevel"/>
    <w:tmpl w:val="87CE4B8E"/>
    <w:lvl w:ilvl="0">
      <w:start w:val="1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Verdana" w:hAnsi="Verdana" w:cs="Verdan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AD132E"/>
    <w:multiLevelType w:val="multilevel"/>
    <w:tmpl w:val="082619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Verdana" w:hAnsi="Verdan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hAnsi="Verdana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ascii="Verdana" w:hAnsi="Verdana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ascii="Verdana" w:hAnsi="Verdana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ascii="Verdana" w:hAnsi="Verdana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rFonts w:ascii="Verdana" w:hAnsi="Verdana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ascii="Verdana" w:hAnsi="Verdana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rFonts w:ascii="Verdana" w:hAnsi="Verdana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rFonts w:ascii="Verdana" w:hAnsi="Verdana"/>
      </w:rPr>
    </w:lvl>
  </w:abstractNum>
  <w:abstractNum w:abstractNumId="2" w15:restartNumberingAfterBreak="0">
    <w:nsid w:val="4D85384A"/>
    <w:multiLevelType w:val="multilevel"/>
    <w:tmpl w:val="62445D9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Verdana" w:hAnsi="Verdan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ascii="Verdana" w:hAnsi="Verdan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ascii="Verdana" w:hAnsi="Verdan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5" w:firstLine="0"/>
      </w:pPr>
      <w:rPr>
        <w:rFonts w:ascii="Verdana" w:hAnsi="Verdana"/>
      </w:r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35B0907"/>
    <w:multiLevelType w:val="multilevel"/>
    <w:tmpl w:val="1D9EB330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Verdana" w:hAnsi="Verdana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Verdana" w:hAnsi="Verdana"/>
      </w:r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ascii="Verdana" w:hAnsi="Verdana"/>
      </w:r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160" w:hanging="360"/>
      </w:pPr>
      <w:rPr>
        <w:rFonts w:ascii="Verdana" w:hAnsi="Verdan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20" w:hanging="360"/>
      </w:pPr>
      <w:rPr>
        <w:rFonts w:ascii="Verdana" w:hAnsi="Verdana"/>
      </w:rPr>
    </w:lvl>
    <w:lvl w:ilvl="5">
      <w:start w:val="1"/>
      <w:numFmt w:val="lowerLetter"/>
      <w:lvlText w:val="%6)"/>
      <w:lvlJc w:val="left"/>
      <w:pPr>
        <w:tabs>
          <w:tab w:val="num" w:pos="2880"/>
        </w:tabs>
        <w:ind w:left="2880" w:hanging="360"/>
      </w:pPr>
      <w:rPr>
        <w:rFonts w:ascii="Verdana" w:hAnsi="Verdana"/>
      </w:rPr>
    </w:lvl>
    <w:lvl w:ilvl="6">
      <w:start w:val="1"/>
      <w:numFmt w:val="lowerLetter"/>
      <w:lvlText w:val="%7)"/>
      <w:lvlJc w:val="left"/>
      <w:pPr>
        <w:tabs>
          <w:tab w:val="num" w:pos="3240"/>
        </w:tabs>
        <w:ind w:left="3240" w:hanging="360"/>
      </w:pPr>
      <w:rPr>
        <w:rFonts w:ascii="Verdana" w:hAnsi="Verdana"/>
      </w:rPr>
    </w:lvl>
    <w:lvl w:ilvl="7">
      <w:start w:val="1"/>
      <w:numFmt w:val="lowerLetter"/>
      <w:lvlText w:val="%8)"/>
      <w:lvlJc w:val="left"/>
      <w:pPr>
        <w:tabs>
          <w:tab w:val="num" w:pos="3600"/>
        </w:tabs>
        <w:ind w:left="3600" w:hanging="360"/>
      </w:pPr>
      <w:rPr>
        <w:rFonts w:ascii="Verdana" w:hAnsi="Verdana"/>
      </w:rPr>
    </w:lvl>
    <w:lvl w:ilvl="8">
      <w:start w:val="1"/>
      <w:numFmt w:val="lowerLetter"/>
      <w:lvlText w:val="%9)"/>
      <w:lvlJc w:val="left"/>
      <w:pPr>
        <w:tabs>
          <w:tab w:val="num" w:pos="3960"/>
        </w:tabs>
        <w:ind w:left="3960" w:hanging="360"/>
      </w:pPr>
      <w:rPr>
        <w:rFonts w:ascii="Verdana" w:hAnsi="Verdana"/>
      </w:rPr>
    </w:lvl>
  </w:abstractNum>
  <w:abstractNum w:abstractNumId="4" w15:restartNumberingAfterBreak="0">
    <w:nsid w:val="60322FFD"/>
    <w:multiLevelType w:val="multilevel"/>
    <w:tmpl w:val="974008C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360"/>
      </w:pPr>
      <w:rPr>
        <w:rFonts w:ascii="Verdana" w:hAnsi="Verdana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360"/>
      </w:pPr>
      <w:rPr>
        <w:rFonts w:ascii="Verdana" w:hAnsi="Verdana"/>
      </w:rPr>
    </w:lvl>
    <w:lvl w:ilvl="2">
      <w:start w:val="1"/>
      <w:numFmt w:val="upperRoman"/>
      <w:lvlText w:val="%3."/>
      <w:lvlJc w:val="left"/>
      <w:pPr>
        <w:tabs>
          <w:tab w:val="num" w:pos="1800"/>
        </w:tabs>
        <w:ind w:left="1800" w:hanging="360"/>
      </w:pPr>
      <w:rPr>
        <w:rFonts w:ascii="Verdana" w:hAnsi="Verdana"/>
      </w:rPr>
    </w:lvl>
    <w:lvl w:ilvl="3">
      <w:start w:val="1"/>
      <w:numFmt w:val="upperRoman"/>
      <w:lvlText w:val="%4."/>
      <w:lvlJc w:val="left"/>
      <w:pPr>
        <w:tabs>
          <w:tab w:val="num" w:pos="2160"/>
        </w:tabs>
        <w:ind w:left="2160" w:hanging="360"/>
      </w:pPr>
      <w:rPr>
        <w:rFonts w:ascii="Verdana" w:hAnsi="Verdana"/>
      </w:rPr>
    </w:lvl>
    <w:lvl w:ilvl="4">
      <w:start w:val="1"/>
      <w:numFmt w:val="upperRoman"/>
      <w:lvlText w:val="%5."/>
      <w:lvlJc w:val="left"/>
      <w:pPr>
        <w:tabs>
          <w:tab w:val="num" w:pos="2520"/>
        </w:tabs>
        <w:ind w:left="2520" w:hanging="360"/>
      </w:pPr>
      <w:rPr>
        <w:rFonts w:ascii="Verdana" w:hAnsi="Verdana"/>
      </w:rPr>
    </w:lvl>
    <w:lvl w:ilvl="5">
      <w:start w:val="1"/>
      <w:numFmt w:val="upperRoman"/>
      <w:lvlText w:val="%6."/>
      <w:lvlJc w:val="left"/>
      <w:pPr>
        <w:tabs>
          <w:tab w:val="num" w:pos="2880"/>
        </w:tabs>
        <w:ind w:left="2880" w:hanging="360"/>
      </w:pPr>
      <w:rPr>
        <w:rFonts w:ascii="Verdana" w:hAnsi="Verdana"/>
      </w:rPr>
    </w:lvl>
    <w:lvl w:ilvl="6">
      <w:start w:val="1"/>
      <w:numFmt w:val="upperRoman"/>
      <w:lvlText w:val="%7."/>
      <w:lvlJc w:val="left"/>
      <w:pPr>
        <w:tabs>
          <w:tab w:val="num" w:pos="3240"/>
        </w:tabs>
        <w:ind w:left="3240" w:hanging="360"/>
      </w:pPr>
      <w:rPr>
        <w:rFonts w:ascii="Verdana" w:hAnsi="Verdana"/>
      </w:rPr>
    </w:lvl>
    <w:lvl w:ilvl="7">
      <w:start w:val="1"/>
      <w:numFmt w:val="upperRoman"/>
      <w:lvlText w:val="%8."/>
      <w:lvlJc w:val="left"/>
      <w:pPr>
        <w:tabs>
          <w:tab w:val="num" w:pos="3600"/>
        </w:tabs>
        <w:ind w:left="3600" w:hanging="360"/>
      </w:pPr>
      <w:rPr>
        <w:rFonts w:ascii="Verdana" w:hAnsi="Verdana"/>
      </w:rPr>
    </w:lvl>
    <w:lvl w:ilvl="8">
      <w:start w:val="1"/>
      <w:numFmt w:val="upperRoman"/>
      <w:lvlText w:val="%9."/>
      <w:lvlJc w:val="left"/>
      <w:pPr>
        <w:tabs>
          <w:tab w:val="num" w:pos="3960"/>
        </w:tabs>
        <w:ind w:left="3960" w:hanging="360"/>
      </w:pPr>
      <w:rPr>
        <w:rFonts w:ascii="Verdana" w:hAnsi="Verdana"/>
      </w:rPr>
    </w:lvl>
  </w:abstractNum>
  <w:abstractNum w:abstractNumId="5" w15:restartNumberingAfterBreak="0">
    <w:nsid w:val="63D778C0"/>
    <w:multiLevelType w:val="multilevel"/>
    <w:tmpl w:val="65C81F36"/>
    <w:lvl w:ilvl="0">
      <w:start w:val="1"/>
      <w:numFmt w:val="upperLetter"/>
      <w:lvlText w:val="(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63F91672"/>
    <w:multiLevelType w:val="multilevel"/>
    <w:tmpl w:val="95A8E440"/>
    <w:lvl w:ilvl="0">
      <w:start w:val="1"/>
      <w:numFmt w:val="decimal"/>
      <w:pStyle w:val="Seznam"/>
      <w:lvlText w:val="%1."/>
      <w:lvlJc w:val="left"/>
      <w:pPr>
        <w:tabs>
          <w:tab w:val="num" w:pos="0"/>
        </w:tabs>
        <w:ind w:left="1134" w:hanging="360"/>
      </w:pPr>
      <w:rPr>
        <w:rFonts w:ascii="Verdana" w:hAnsi="Verdan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52B6633"/>
    <w:multiLevelType w:val="multilevel"/>
    <w:tmpl w:val="DB200B4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Verdana" w:hAnsi="Verdana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firstLine="0"/>
      </w:pPr>
      <w:rPr>
        <w:rFonts w:ascii="Verdana" w:hAnsi="Verdan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ascii="Verdana" w:hAnsi="Verdan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5" w:firstLine="0"/>
      </w:pPr>
      <w:rPr>
        <w:rFonts w:ascii="Verdana" w:hAnsi="Verdana"/>
      </w:r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73B83C19"/>
    <w:multiLevelType w:val="multilevel"/>
    <w:tmpl w:val="AED6B3C8"/>
    <w:lvl w:ilvl="0">
      <w:start w:val="1"/>
      <w:numFmt w:val="decimal"/>
      <w:pStyle w:val="Nadpis1"/>
      <w:lvlText w:val="%1."/>
      <w:lvlJc w:val="left"/>
      <w:pPr>
        <w:tabs>
          <w:tab w:val="num" w:pos="0"/>
        </w:tabs>
        <w:ind w:left="0" w:firstLine="0"/>
      </w:pPr>
      <w:rPr>
        <w:rFonts w:ascii="Verdana" w:hAnsi="Verdan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firstLine="0"/>
      </w:pPr>
      <w:rPr>
        <w:rFonts w:ascii="Verdana" w:hAnsi="Verdana"/>
        <w:b w:val="0"/>
        <w:bCs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135" w:firstLine="0"/>
      </w:pPr>
      <w:rPr>
        <w:rFonts w:ascii="Verdana" w:hAnsi="Verdana"/>
      </w:r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80352792">
    <w:abstractNumId w:val="6"/>
  </w:num>
  <w:num w:numId="2" w16cid:durableId="1141846805">
    <w:abstractNumId w:val="5"/>
  </w:num>
  <w:num w:numId="3" w16cid:durableId="395249997">
    <w:abstractNumId w:val="4"/>
  </w:num>
  <w:num w:numId="4" w16cid:durableId="320235580">
    <w:abstractNumId w:val="1"/>
  </w:num>
  <w:num w:numId="5" w16cid:durableId="1442803323">
    <w:abstractNumId w:val="2"/>
  </w:num>
  <w:num w:numId="6" w16cid:durableId="78799453">
    <w:abstractNumId w:val="7"/>
  </w:num>
  <w:num w:numId="7" w16cid:durableId="1779643898">
    <w:abstractNumId w:val="8"/>
  </w:num>
  <w:num w:numId="8" w16cid:durableId="21443766">
    <w:abstractNumId w:val="3"/>
  </w:num>
  <w:num w:numId="9" w16cid:durableId="1897744116">
    <w:abstractNumId w:val="0"/>
  </w:num>
  <w:num w:numId="10" w16cid:durableId="171454943">
    <w:abstractNumId w:val="2"/>
  </w:num>
  <w:num w:numId="11" w16cid:durableId="859708473">
    <w:abstractNumId w:val="2"/>
  </w:num>
  <w:num w:numId="12" w16cid:durableId="1510214493">
    <w:abstractNumId w:val="2"/>
  </w:num>
  <w:num w:numId="13" w16cid:durableId="972557364">
    <w:abstractNumId w:val="2"/>
  </w:num>
  <w:num w:numId="14" w16cid:durableId="650132189">
    <w:abstractNumId w:val="2"/>
  </w:num>
  <w:num w:numId="15" w16cid:durableId="796339096">
    <w:abstractNumId w:val="2"/>
  </w:num>
  <w:num w:numId="16" w16cid:durableId="376199870">
    <w:abstractNumId w:val="2"/>
  </w:num>
  <w:num w:numId="17" w16cid:durableId="219950240">
    <w:abstractNumId w:val="2"/>
  </w:num>
  <w:num w:numId="18" w16cid:durableId="2089493726">
    <w:abstractNumId w:val="2"/>
  </w:num>
  <w:num w:numId="19" w16cid:durableId="563832939">
    <w:abstractNumId w:val="2"/>
  </w:num>
  <w:num w:numId="20" w16cid:durableId="1725908246">
    <w:abstractNumId w:val="2"/>
  </w:num>
  <w:num w:numId="21" w16cid:durableId="108091001">
    <w:abstractNumId w:val="2"/>
  </w:num>
  <w:num w:numId="22" w16cid:durableId="739593483">
    <w:abstractNumId w:val="2"/>
  </w:num>
  <w:num w:numId="23" w16cid:durableId="2131582439">
    <w:abstractNumId w:val="2"/>
  </w:num>
  <w:num w:numId="24" w16cid:durableId="2108622305">
    <w:abstractNumId w:val="2"/>
  </w:num>
  <w:num w:numId="25" w16cid:durableId="507522182">
    <w:abstractNumId w:val="2"/>
  </w:num>
  <w:num w:numId="26" w16cid:durableId="76292707">
    <w:abstractNumId w:val="2"/>
  </w:num>
  <w:num w:numId="27" w16cid:durableId="1156261521">
    <w:abstractNumId w:val="2"/>
  </w:num>
  <w:num w:numId="28" w16cid:durableId="819611975">
    <w:abstractNumId w:val="2"/>
  </w:num>
  <w:num w:numId="29" w16cid:durableId="2113813333">
    <w:abstractNumId w:val="2"/>
  </w:num>
  <w:num w:numId="30" w16cid:durableId="340739878">
    <w:abstractNumId w:val="2"/>
  </w:num>
  <w:num w:numId="31" w16cid:durableId="51122335">
    <w:abstractNumId w:val="2"/>
  </w:num>
  <w:num w:numId="32" w16cid:durableId="2078747273">
    <w:abstractNumId w:val="2"/>
  </w:num>
  <w:num w:numId="33" w16cid:durableId="1395160094">
    <w:abstractNumId w:val="2"/>
  </w:num>
  <w:num w:numId="34" w16cid:durableId="1723094244">
    <w:abstractNumId w:val="2"/>
  </w:num>
  <w:num w:numId="35" w16cid:durableId="2055733938">
    <w:abstractNumId w:val="2"/>
  </w:num>
  <w:num w:numId="36" w16cid:durableId="385908705">
    <w:abstractNumId w:val="2"/>
  </w:num>
  <w:num w:numId="37" w16cid:durableId="2116633541">
    <w:abstractNumId w:val="2"/>
  </w:num>
  <w:num w:numId="38" w16cid:durableId="1618413251">
    <w:abstractNumId w:val="2"/>
  </w:num>
  <w:num w:numId="39" w16cid:durableId="238102068">
    <w:abstractNumId w:val="2"/>
  </w:num>
  <w:num w:numId="40" w16cid:durableId="112790175">
    <w:abstractNumId w:val="2"/>
  </w:num>
  <w:num w:numId="41" w16cid:durableId="1695301082">
    <w:abstractNumId w:val="2"/>
  </w:num>
  <w:num w:numId="42" w16cid:durableId="1340080244">
    <w:abstractNumId w:val="2"/>
  </w:num>
  <w:num w:numId="43" w16cid:durableId="1558281421">
    <w:abstractNumId w:val="2"/>
  </w:num>
  <w:num w:numId="44" w16cid:durableId="1626158520">
    <w:abstractNumId w:val="2"/>
  </w:num>
  <w:num w:numId="45" w16cid:durableId="1753703088">
    <w:abstractNumId w:val="2"/>
  </w:num>
  <w:num w:numId="46" w16cid:durableId="358548400">
    <w:abstractNumId w:val="2"/>
  </w:num>
  <w:num w:numId="47" w16cid:durableId="1419671239">
    <w:abstractNumId w:val="2"/>
  </w:num>
  <w:num w:numId="48" w16cid:durableId="678895869">
    <w:abstractNumId w:val="2"/>
  </w:num>
  <w:num w:numId="49" w16cid:durableId="1253708960">
    <w:abstractNumId w:val="2"/>
  </w:num>
  <w:num w:numId="50" w16cid:durableId="1219852770">
    <w:abstractNumId w:val="2"/>
  </w:num>
  <w:num w:numId="51" w16cid:durableId="997080423">
    <w:abstractNumId w:val="2"/>
  </w:num>
  <w:num w:numId="52" w16cid:durableId="1579363905">
    <w:abstractNumId w:val="2"/>
  </w:num>
  <w:num w:numId="53" w16cid:durableId="1955941217">
    <w:abstractNumId w:val="2"/>
  </w:num>
  <w:num w:numId="54" w16cid:durableId="1901861658">
    <w:abstractNumId w:val="2"/>
  </w:num>
  <w:num w:numId="55" w16cid:durableId="1685281107">
    <w:abstractNumId w:val="2"/>
  </w:num>
  <w:num w:numId="56" w16cid:durableId="1450857125">
    <w:abstractNumId w:val="2"/>
  </w:num>
  <w:num w:numId="57" w16cid:durableId="1417172645">
    <w:abstractNumId w:val="2"/>
  </w:num>
  <w:num w:numId="58" w16cid:durableId="1664233053">
    <w:abstractNumId w:val="2"/>
  </w:num>
  <w:num w:numId="59" w16cid:durableId="997075626">
    <w:abstractNumId w:val="2"/>
  </w:num>
  <w:num w:numId="60" w16cid:durableId="2034303717">
    <w:abstractNumId w:val="2"/>
  </w:num>
  <w:num w:numId="61" w16cid:durableId="1538353319">
    <w:abstractNumId w:val="2"/>
  </w:num>
  <w:num w:numId="62" w16cid:durableId="1278180455">
    <w:abstractNumId w:val="2"/>
  </w:num>
  <w:num w:numId="63" w16cid:durableId="249781906">
    <w:abstractNumId w:val="2"/>
  </w:num>
  <w:num w:numId="64" w16cid:durableId="2107991446">
    <w:abstractNumId w:val="2"/>
  </w:num>
  <w:num w:numId="65" w16cid:durableId="419909940">
    <w:abstractNumId w:val="2"/>
  </w:num>
  <w:num w:numId="66" w16cid:durableId="120995827">
    <w:abstractNumId w:val="2"/>
  </w:num>
  <w:num w:numId="67" w16cid:durableId="1747265003">
    <w:abstractNumId w:val="2"/>
  </w:num>
  <w:num w:numId="68" w16cid:durableId="2062822560">
    <w:abstractNumId w:val="2"/>
  </w:num>
  <w:num w:numId="69" w16cid:durableId="1801146651">
    <w:abstractNumId w:val="2"/>
  </w:num>
  <w:num w:numId="70" w16cid:durableId="144473708">
    <w:abstractNumId w:val="2"/>
  </w:num>
  <w:num w:numId="71" w16cid:durableId="1419911613">
    <w:abstractNumId w:val="2"/>
  </w:num>
  <w:num w:numId="72" w16cid:durableId="1969578732">
    <w:abstractNumId w:val="2"/>
  </w:num>
  <w:num w:numId="73" w16cid:durableId="1252154063">
    <w:abstractNumId w:val="2"/>
  </w:num>
  <w:num w:numId="74" w16cid:durableId="1487237616">
    <w:abstractNumId w:val="2"/>
  </w:num>
  <w:num w:numId="75" w16cid:durableId="1683820492">
    <w:abstractNumId w:val="2"/>
  </w:num>
  <w:num w:numId="76" w16cid:durableId="696851362">
    <w:abstractNumId w:val="2"/>
  </w:num>
  <w:num w:numId="77" w16cid:durableId="234434689">
    <w:abstractNumId w:val="2"/>
  </w:num>
  <w:num w:numId="78" w16cid:durableId="2108306159">
    <w:abstractNumId w:val="2"/>
  </w:num>
  <w:num w:numId="79" w16cid:durableId="230628462">
    <w:abstractNumId w:val="2"/>
  </w:num>
  <w:num w:numId="80" w16cid:durableId="1477331351">
    <w:abstractNumId w:val="2"/>
  </w:num>
  <w:num w:numId="81" w16cid:durableId="2107916812">
    <w:abstractNumId w:val="2"/>
  </w:num>
  <w:num w:numId="82" w16cid:durableId="639186253">
    <w:abstractNumId w:val="2"/>
  </w:num>
  <w:num w:numId="83" w16cid:durableId="1009792738">
    <w:abstractNumId w:val="2"/>
  </w:num>
  <w:num w:numId="84" w16cid:durableId="643966533">
    <w:abstractNumId w:val="2"/>
  </w:num>
  <w:num w:numId="85" w16cid:durableId="787360021">
    <w:abstractNumId w:val="2"/>
  </w:num>
  <w:num w:numId="86" w16cid:durableId="745222853">
    <w:abstractNumId w:val="2"/>
  </w:num>
  <w:num w:numId="87" w16cid:durableId="1655720856">
    <w:abstractNumId w:val="2"/>
  </w:num>
  <w:num w:numId="88" w16cid:durableId="848908814">
    <w:abstractNumId w:val="2"/>
  </w:num>
  <w:num w:numId="89" w16cid:durableId="1352797796">
    <w:abstractNumId w:val="2"/>
  </w:num>
  <w:num w:numId="90" w16cid:durableId="759915447">
    <w:abstractNumId w:val="2"/>
  </w:num>
  <w:num w:numId="91" w16cid:durableId="1540507277">
    <w:abstractNumId w:val="2"/>
  </w:num>
  <w:num w:numId="92" w16cid:durableId="1627200490">
    <w:abstractNumId w:val="2"/>
  </w:num>
  <w:num w:numId="93" w16cid:durableId="497775141">
    <w:abstractNumId w:val="2"/>
  </w:num>
  <w:num w:numId="94" w16cid:durableId="654409665">
    <w:abstractNumId w:val="2"/>
  </w:num>
  <w:num w:numId="95" w16cid:durableId="1520855448">
    <w:abstractNumId w:val="2"/>
  </w:num>
  <w:num w:numId="96" w16cid:durableId="1563100004">
    <w:abstractNumId w:val="2"/>
  </w:num>
  <w:num w:numId="97" w16cid:durableId="106509216">
    <w:abstractNumId w:val="2"/>
  </w:num>
  <w:num w:numId="98" w16cid:durableId="1310405939">
    <w:abstractNumId w:val="2"/>
  </w:num>
  <w:num w:numId="99" w16cid:durableId="83771906">
    <w:abstractNumId w:val="2"/>
  </w:num>
  <w:num w:numId="100" w16cid:durableId="1263339543">
    <w:abstractNumId w:val="2"/>
  </w:num>
  <w:num w:numId="101" w16cid:durableId="555747054">
    <w:abstractNumId w:val="2"/>
  </w:num>
  <w:num w:numId="102" w16cid:durableId="1984577065">
    <w:abstractNumId w:val="2"/>
  </w:num>
  <w:num w:numId="103" w16cid:durableId="1689133178">
    <w:abstractNumId w:val="2"/>
  </w:num>
  <w:num w:numId="104" w16cid:durableId="1184438505">
    <w:abstractNumId w:val="2"/>
  </w:num>
  <w:num w:numId="105" w16cid:durableId="2107461500">
    <w:abstractNumId w:val="2"/>
  </w:num>
  <w:num w:numId="106" w16cid:durableId="578559532">
    <w:abstractNumId w:val="2"/>
  </w:num>
  <w:num w:numId="107" w16cid:durableId="601573246">
    <w:abstractNumId w:val="2"/>
  </w:num>
  <w:num w:numId="108" w16cid:durableId="2136629741">
    <w:abstractNumId w:val="2"/>
  </w:num>
  <w:num w:numId="109" w16cid:durableId="776098426">
    <w:abstractNumId w:val="2"/>
  </w:num>
  <w:num w:numId="110" w16cid:durableId="1505585935">
    <w:abstractNumId w:val="2"/>
  </w:num>
  <w:num w:numId="111" w16cid:durableId="637608856">
    <w:abstractNumId w:val="2"/>
  </w:num>
  <w:num w:numId="112" w16cid:durableId="532423947">
    <w:abstractNumId w:val="2"/>
  </w:num>
  <w:num w:numId="113" w16cid:durableId="117603179">
    <w:abstractNumId w:val="2"/>
  </w:num>
  <w:num w:numId="114" w16cid:durableId="2056348678">
    <w:abstractNumId w:val="2"/>
  </w:num>
  <w:num w:numId="115" w16cid:durableId="840000103">
    <w:abstractNumId w:val="2"/>
  </w:num>
  <w:num w:numId="116" w16cid:durableId="1192108068">
    <w:abstractNumId w:val="2"/>
  </w:num>
  <w:num w:numId="117" w16cid:durableId="1199440507">
    <w:abstractNumId w:val="2"/>
  </w:num>
  <w:num w:numId="118" w16cid:durableId="2002654016">
    <w:abstractNumId w:val="2"/>
  </w:num>
  <w:num w:numId="119" w16cid:durableId="943532815">
    <w:abstractNumId w:val="2"/>
  </w:num>
  <w:num w:numId="120" w16cid:durableId="344981770">
    <w:abstractNumId w:val="2"/>
  </w:num>
  <w:num w:numId="121" w16cid:durableId="1757820282">
    <w:abstractNumId w:val="2"/>
  </w:num>
  <w:num w:numId="122" w16cid:durableId="880284026">
    <w:abstractNumId w:val="2"/>
  </w:num>
  <w:num w:numId="123" w16cid:durableId="2030639627">
    <w:abstractNumId w:val="2"/>
  </w:num>
  <w:num w:numId="124" w16cid:durableId="1289703384">
    <w:abstractNumId w:val="2"/>
  </w:num>
  <w:num w:numId="125" w16cid:durableId="1935360236">
    <w:abstractNumId w:val="2"/>
  </w:num>
  <w:num w:numId="126" w16cid:durableId="1266379625">
    <w:abstractNumId w:val="2"/>
  </w:num>
  <w:num w:numId="127" w16cid:durableId="1796606829">
    <w:abstractNumId w:val="2"/>
  </w:num>
  <w:num w:numId="128" w16cid:durableId="2128546489">
    <w:abstractNumId w:val="2"/>
  </w:num>
  <w:num w:numId="129" w16cid:durableId="413089742">
    <w:abstractNumId w:val="2"/>
  </w:num>
  <w:num w:numId="130" w16cid:durableId="1539970225">
    <w:abstractNumId w:val="2"/>
  </w:num>
  <w:num w:numId="131" w16cid:durableId="852692401">
    <w:abstractNumId w:val="2"/>
  </w:num>
  <w:num w:numId="132" w16cid:durableId="2038311966">
    <w:abstractNumId w:val="2"/>
  </w:num>
  <w:num w:numId="133" w16cid:durableId="2632326">
    <w:abstractNumId w:val="2"/>
  </w:num>
  <w:num w:numId="134" w16cid:durableId="1858301251">
    <w:abstractNumId w:val="2"/>
  </w:num>
  <w:num w:numId="135" w16cid:durableId="1097411932">
    <w:abstractNumId w:val="2"/>
  </w:num>
  <w:num w:numId="136" w16cid:durableId="1834753761">
    <w:abstractNumId w:val="2"/>
  </w:num>
  <w:num w:numId="137" w16cid:durableId="1753164036">
    <w:abstractNumId w:val="2"/>
  </w:num>
  <w:num w:numId="138" w16cid:durableId="190339281">
    <w:abstractNumId w:val="2"/>
  </w:num>
  <w:num w:numId="139" w16cid:durableId="1027095540">
    <w:abstractNumId w:val="2"/>
  </w:num>
  <w:num w:numId="140" w16cid:durableId="1000936146">
    <w:abstractNumId w:val="2"/>
  </w:num>
  <w:num w:numId="141" w16cid:durableId="777875747">
    <w:abstractNumId w:val="2"/>
  </w:num>
  <w:num w:numId="142" w16cid:durableId="833029794">
    <w:abstractNumId w:val="2"/>
  </w:num>
  <w:num w:numId="143" w16cid:durableId="1632514738">
    <w:abstractNumId w:val="2"/>
  </w:num>
  <w:num w:numId="144" w16cid:durableId="144930302">
    <w:abstractNumId w:val="2"/>
  </w:num>
  <w:num w:numId="145" w16cid:durableId="215287900">
    <w:abstractNumId w:val="2"/>
  </w:num>
  <w:num w:numId="146" w16cid:durableId="2136826356">
    <w:abstractNumId w:val="2"/>
  </w:num>
  <w:num w:numId="147" w16cid:durableId="655888155">
    <w:abstractNumId w:val="2"/>
  </w:num>
  <w:num w:numId="148" w16cid:durableId="2089645668">
    <w:abstractNumId w:val="2"/>
  </w:num>
  <w:num w:numId="149" w16cid:durableId="319624117">
    <w:abstractNumId w:val="2"/>
  </w:num>
  <w:num w:numId="150" w16cid:durableId="1194684543">
    <w:abstractNumId w:val="2"/>
  </w:num>
  <w:num w:numId="151" w16cid:durableId="357318583">
    <w:abstractNumId w:val="2"/>
  </w:num>
  <w:num w:numId="152" w16cid:durableId="1441870688">
    <w:abstractNumId w:val="2"/>
  </w:num>
  <w:num w:numId="153" w16cid:durableId="980961693">
    <w:abstractNumId w:val="2"/>
  </w:num>
  <w:num w:numId="154" w16cid:durableId="392313368">
    <w:abstractNumId w:val="2"/>
  </w:num>
  <w:num w:numId="155" w16cid:durableId="610212174">
    <w:abstractNumId w:val="2"/>
  </w:num>
  <w:num w:numId="156" w16cid:durableId="2131239663">
    <w:abstractNumId w:val="2"/>
  </w:num>
  <w:num w:numId="157" w16cid:durableId="1688023733">
    <w:abstractNumId w:val="2"/>
  </w:num>
  <w:num w:numId="158" w16cid:durableId="1471896000">
    <w:abstractNumId w:val="2"/>
  </w:num>
  <w:num w:numId="159" w16cid:durableId="1897932023">
    <w:abstractNumId w:val="2"/>
  </w:num>
  <w:num w:numId="160" w16cid:durableId="453405708">
    <w:abstractNumId w:val="2"/>
  </w:num>
  <w:num w:numId="161" w16cid:durableId="180750102">
    <w:abstractNumId w:val="2"/>
  </w:num>
  <w:num w:numId="162" w16cid:durableId="1765688215">
    <w:abstractNumId w:val="2"/>
  </w:num>
  <w:num w:numId="163" w16cid:durableId="1286158201">
    <w:abstractNumId w:val="2"/>
  </w:num>
  <w:num w:numId="164" w16cid:durableId="1357925334">
    <w:abstractNumId w:val="2"/>
  </w:num>
  <w:num w:numId="165" w16cid:durableId="1966539790">
    <w:abstractNumId w:val="2"/>
  </w:num>
  <w:num w:numId="166" w16cid:durableId="379323771">
    <w:abstractNumId w:val="2"/>
  </w:num>
  <w:num w:numId="167" w16cid:durableId="845243118">
    <w:abstractNumId w:val="2"/>
  </w:num>
  <w:num w:numId="168" w16cid:durableId="1020858013">
    <w:abstractNumId w:val="2"/>
  </w:num>
  <w:num w:numId="169" w16cid:durableId="1744599863">
    <w:abstractNumId w:val="2"/>
  </w:num>
  <w:num w:numId="170" w16cid:durableId="1492062829">
    <w:abstractNumId w:val="2"/>
  </w:num>
  <w:num w:numId="171" w16cid:durableId="1490445475">
    <w:abstractNumId w:val="2"/>
  </w:num>
  <w:num w:numId="172" w16cid:durableId="924341857">
    <w:abstractNumId w:val="2"/>
  </w:num>
  <w:num w:numId="173" w16cid:durableId="1394962541">
    <w:abstractNumId w:val="2"/>
  </w:num>
  <w:num w:numId="174" w16cid:durableId="1107045478">
    <w:abstractNumId w:val="2"/>
  </w:num>
  <w:num w:numId="175" w16cid:durableId="928081473">
    <w:abstractNumId w:val="2"/>
  </w:num>
  <w:num w:numId="176" w16cid:durableId="801119189">
    <w:abstractNumId w:val="2"/>
  </w:num>
  <w:num w:numId="177" w16cid:durableId="552497582">
    <w:abstractNumId w:val="2"/>
  </w:num>
  <w:num w:numId="178" w16cid:durableId="524293187">
    <w:abstractNumId w:val="2"/>
  </w:num>
  <w:num w:numId="179" w16cid:durableId="1123423035">
    <w:abstractNumId w:val="2"/>
  </w:num>
  <w:num w:numId="180" w16cid:durableId="138570950">
    <w:abstractNumId w:val="2"/>
  </w:num>
  <w:num w:numId="181" w16cid:durableId="1474103060">
    <w:abstractNumId w:val="2"/>
  </w:num>
  <w:num w:numId="182" w16cid:durableId="1635597029">
    <w:abstractNumId w:val="2"/>
  </w:num>
  <w:num w:numId="183" w16cid:durableId="2048602813">
    <w:abstractNumId w:val="2"/>
  </w:num>
  <w:num w:numId="184" w16cid:durableId="1087266327">
    <w:abstractNumId w:val="2"/>
  </w:num>
  <w:num w:numId="185" w16cid:durableId="1753896514">
    <w:abstractNumId w:val="2"/>
  </w:num>
  <w:num w:numId="186" w16cid:durableId="1706909803">
    <w:abstractNumId w:val="2"/>
  </w:num>
  <w:num w:numId="187" w16cid:durableId="718044888">
    <w:abstractNumId w:val="2"/>
  </w:num>
  <w:num w:numId="188" w16cid:durableId="7609616">
    <w:abstractNumId w:val="2"/>
  </w:num>
  <w:num w:numId="189" w16cid:durableId="11303782">
    <w:abstractNumId w:val="2"/>
  </w:num>
  <w:num w:numId="190" w16cid:durableId="1466703556">
    <w:abstractNumId w:val="2"/>
  </w:num>
  <w:num w:numId="191" w16cid:durableId="424570249">
    <w:abstractNumId w:val="2"/>
  </w:num>
  <w:num w:numId="192" w16cid:durableId="1781609588">
    <w:abstractNumId w:val="2"/>
  </w:num>
  <w:num w:numId="193" w16cid:durableId="17465000">
    <w:abstractNumId w:val="2"/>
  </w:num>
  <w:num w:numId="194" w16cid:durableId="2014796141">
    <w:abstractNumId w:val="2"/>
  </w:num>
  <w:num w:numId="195" w16cid:durableId="20598444">
    <w:abstractNumId w:val="2"/>
  </w:num>
  <w:num w:numId="196" w16cid:durableId="94790764">
    <w:abstractNumId w:val="2"/>
  </w:num>
  <w:num w:numId="197" w16cid:durableId="1120807864">
    <w:abstractNumId w:val="2"/>
  </w:num>
  <w:num w:numId="198" w16cid:durableId="672800553">
    <w:abstractNumId w:val="2"/>
  </w:num>
  <w:num w:numId="199" w16cid:durableId="114325548">
    <w:abstractNumId w:val="2"/>
  </w:num>
  <w:num w:numId="200" w16cid:durableId="1498619874">
    <w:abstractNumId w:val="2"/>
  </w:num>
  <w:num w:numId="201" w16cid:durableId="952398788">
    <w:abstractNumId w:val="2"/>
  </w:num>
  <w:num w:numId="202" w16cid:durableId="1538734780">
    <w:abstractNumId w:val="2"/>
  </w:num>
  <w:num w:numId="203" w16cid:durableId="377247500">
    <w:abstractNumId w:val="2"/>
  </w:num>
  <w:num w:numId="204" w16cid:durableId="618344799">
    <w:abstractNumId w:val="2"/>
  </w:num>
  <w:num w:numId="205" w16cid:durableId="1764759712">
    <w:abstractNumId w:val="2"/>
  </w:num>
  <w:num w:numId="206" w16cid:durableId="572206408">
    <w:abstractNumId w:val="2"/>
  </w:num>
  <w:num w:numId="207" w16cid:durableId="168637404">
    <w:abstractNumId w:val="2"/>
  </w:num>
  <w:num w:numId="208" w16cid:durableId="548540838">
    <w:abstractNumId w:val="2"/>
  </w:num>
  <w:num w:numId="209" w16cid:durableId="1858231584">
    <w:abstractNumId w:val="2"/>
  </w:num>
  <w:num w:numId="210" w16cid:durableId="1168865618">
    <w:abstractNumId w:val="2"/>
  </w:num>
  <w:num w:numId="211" w16cid:durableId="971982125">
    <w:abstractNumId w:val="2"/>
  </w:num>
  <w:num w:numId="212" w16cid:durableId="1518884872">
    <w:abstractNumId w:val="2"/>
  </w:num>
  <w:num w:numId="213" w16cid:durableId="875775715">
    <w:abstractNumId w:val="2"/>
  </w:num>
  <w:num w:numId="214" w16cid:durableId="1054623244">
    <w:abstractNumId w:val="2"/>
  </w:num>
  <w:num w:numId="215" w16cid:durableId="1208494908">
    <w:abstractNumId w:val="2"/>
  </w:num>
  <w:num w:numId="216" w16cid:durableId="938299683">
    <w:abstractNumId w:val="2"/>
  </w:num>
  <w:num w:numId="217" w16cid:durableId="2123573132">
    <w:abstractNumId w:val="2"/>
  </w:num>
  <w:num w:numId="218" w16cid:durableId="952401464">
    <w:abstractNumId w:val="2"/>
  </w:num>
  <w:num w:numId="219" w16cid:durableId="504515157">
    <w:abstractNumId w:val="2"/>
  </w:num>
  <w:num w:numId="220" w16cid:durableId="1844582944">
    <w:abstractNumId w:val="2"/>
  </w:num>
  <w:num w:numId="221" w16cid:durableId="81343056">
    <w:abstractNumId w:val="2"/>
  </w:num>
  <w:numIdMacAtCleanup w:val="2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643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1B5F"/>
    <w:rsid w:val="000325A8"/>
    <w:rsid w:val="000C3D06"/>
    <w:rsid w:val="000D2EF9"/>
    <w:rsid w:val="001253FA"/>
    <w:rsid w:val="0020654D"/>
    <w:rsid w:val="0023436D"/>
    <w:rsid w:val="002344D6"/>
    <w:rsid w:val="00267EBF"/>
    <w:rsid w:val="00276B91"/>
    <w:rsid w:val="002E0142"/>
    <w:rsid w:val="00362C31"/>
    <w:rsid w:val="00365CF2"/>
    <w:rsid w:val="003A0579"/>
    <w:rsid w:val="003C4733"/>
    <w:rsid w:val="003D288D"/>
    <w:rsid w:val="00421FCB"/>
    <w:rsid w:val="00447390"/>
    <w:rsid w:val="004A59EB"/>
    <w:rsid w:val="004D2398"/>
    <w:rsid w:val="004F32F9"/>
    <w:rsid w:val="00511C23"/>
    <w:rsid w:val="00551592"/>
    <w:rsid w:val="00583FBE"/>
    <w:rsid w:val="00586670"/>
    <w:rsid w:val="00623C95"/>
    <w:rsid w:val="00637788"/>
    <w:rsid w:val="00640C64"/>
    <w:rsid w:val="006500D2"/>
    <w:rsid w:val="00662FCD"/>
    <w:rsid w:val="006B391A"/>
    <w:rsid w:val="006C2646"/>
    <w:rsid w:val="006E6384"/>
    <w:rsid w:val="0071307E"/>
    <w:rsid w:val="00725A4A"/>
    <w:rsid w:val="00731F1A"/>
    <w:rsid w:val="00741CF8"/>
    <w:rsid w:val="00756CB4"/>
    <w:rsid w:val="00757D3B"/>
    <w:rsid w:val="00774C50"/>
    <w:rsid w:val="00776C93"/>
    <w:rsid w:val="00782517"/>
    <w:rsid w:val="007A412B"/>
    <w:rsid w:val="007B6008"/>
    <w:rsid w:val="007D25CD"/>
    <w:rsid w:val="008132BE"/>
    <w:rsid w:val="00816FBB"/>
    <w:rsid w:val="0087098D"/>
    <w:rsid w:val="00872FF8"/>
    <w:rsid w:val="00892E71"/>
    <w:rsid w:val="00962688"/>
    <w:rsid w:val="0099386A"/>
    <w:rsid w:val="009A29F3"/>
    <w:rsid w:val="009B65A3"/>
    <w:rsid w:val="009F05BC"/>
    <w:rsid w:val="00A16EA0"/>
    <w:rsid w:val="00A564D9"/>
    <w:rsid w:val="00A75A0D"/>
    <w:rsid w:val="00A92843"/>
    <w:rsid w:val="00AD7D30"/>
    <w:rsid w:val="00B34568"/>
    <w:rsid w:val="00B57AB2"/>
    <w:rsid w:val="00B746D9"/>
    <w:rsid w:val="00BB4D65"/>
    <w:rsid w:val="00BC64B2"/>
    <w:rsid w:val="00BE326F"/>
    <w:rsid w:val="00BE4180"/>
    <w:rsid w:val="00BE62C3"/>
    <w:rsid w:val="00C57D46"/>
    <w:rsid w:val="00C87F89"/>
    <w:rsid w:val="00CF5607"/>
    <w:rsid w:val="00D40AD2"/>
    <w:rsid w:val="00E0294D"/>
    <w:rsid w:val="00E67E33"/>
    <w:rsid w:val="00E7219B"/>
    <w:rsid w:val="00EC789D"/>
    <w:rsid w:val="00ED057B"/>
    <w:rsid w:val="00EE294F"/>
    <w:rsid w:val="00EE62B9"/>
    <w:rsid w:val="00F1429A"/>
    <w:rsid w:val="00F71B5F"/>
    <w:rsid w:val="00F84372"/>
    <w:rsid w:val="00FA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55B1F"/>
  <w15:docId w15:val="{94D3887D-8695-3A44-9149-838D9570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64" w:lineRule="auto"/>
      <w:jc w:val="both"/>
    </w:pPr>
    <w:rPr>
      <w:rFonts w:ascii="Verdana" w:hAnsi="Verdana"/>
    </w:rPr>
  </w:style>
  <w:style w:type="paragraph" w:styleId="Nadpis1">
    <w:name w:val="heading 1"/>
    <w:basedOn w:val="Zkladntext"/>
    <w:next w:val="Nadpis2"/>
    <w:uiPriority w:val="9"/>
    <w:qFormat/>
    <w:pPr>
      <w:keepNext/>
      <w:numPr>
        <w:numId w:val="7"/>
      </w:numPr>
      <w:spacing w:before="480" w:after="240" w:line="240" w:lineRule="auto"/>
      <w:ind w:left="964" w:hanging="964"/>
      <w:outlineLvl w:val="0"/>
    </w:pPr>
    <w:rPr>
      <w:b/>
      <w:bCs/>
      <w:caps/>
      <w:sz w:val="24"/>
      <w:szCs w:val="24"/>
    </w:rPr>
  </w:style>
  <w:style w:type="paragraph" w:styleId="Nadpis2">
    <w:name w:val="heading 2"/>
    <w:basedOn w:val="Zkladntext"/>
    <w:next w:val="Nadpis3"/>
    <w:uiPriority w:val="9"/>
    <w:unhideWhenUsed/>
    <w:qFormat/>
    <w:pPr>
      <w:keepNext/>
      <w:numPr>
        <w:ilvl w:val="1"/>
        <w:numId w:val="6"/>
      </w:numPr>
      <w:spacing w:before="170" w:after="113" w:line="240" w:lineRule="auto"/>
      <w:ind w:left="964" w:hanging="964"/>
      <w:outlineLvl w:val="1"/>
    </w:pPr>
    <w:rPr>
      <w:b/>
      <w:color w:val="000000"/>
    </w:rPr>
  </w:style>
  <w:style w:type="paragraph" w:styleId="Nadpis3">
    <w:name w:val="heading 3"/>
    <w:basedOn w:val="Zkladntext"/>
    <w:uiPriority w:val="9"/>
    <w:unhideWhenUsed/>
    <w:qFormat/>
    <w:pPr>
      <w:numPr>
        <w:ilvl w:val="2"/>
        <w:numId w:val="7"/>
      </w:numPr>
      <w:tabs>
        <w:tab w:val="left" w:pos="964"/>
      </w:tabs>
      <w:spacing w:after="57"/>
      <w:outlineLvl w:val="2"/>
    </w:pPr>
    <w:rPr>
      <w:rFonts w:eastAsia="Cambria" w:cs="Cambria"/>
    </w:rPr>
  </w:style>
  <w:style w:type="paragraph" w:styleId="Nadpis4">
    <w:name w:val="heading 4"/>
    <w:uiPriority w:val="9"/>
    <w:unhideWhenUsed/>
    <w:qFormat/>
    <w:pPr>
      <w:tabs>
        <w:tab w:val="left" w:pos="567"/>
      </w:tabs>
      <w:ind w:left="1134" w:hanging="360"/>
      <w:outlineLvl w:val="3"/>
    </w:pPr>
    <w:rPr>
      <w:color w:val="000000"/>
    </w:rPr>
  </w:style>
  <w:style w:type="paragraph" w:styleId="Nadpis5">
    <w:name w:val="heading 5"/>
    <w:uiPriority w:val="9"/>
    <w:semiHidden/>
    <w:unhideWhenUsed/>
    <w:qFormat/>
    <w:pPr>
      <w:keepNext/>
      <w:keepLines/>
      <w:spacing w:before="200"/>
      <w:outlineLvl w:val="4"/>
    </w:pPr>
    <w:rPr>
      <w:rFonts w:ascii="Cambria" w:eastAsia="Cambria" w:hAnsi="Cambria" w:cs="Cambria"/>
      <w:color w:val="243F61"/>
    </w:rPr>
  </w:style>
  <w:style w:type="paragraph" w:styleId="Nadpis6">
    <w:name w:val="heading 6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lodku">
    <w:name w:val="line number"/>
  </w:style>
  <w:style w:type="character" w:customStyle="1" w:styleId="Symbolyproslovn">
    <w:name w:val="Symboly pro číslování"/>
    <w:qFormat/>
    <w:rPr>
      <w:rFonts w:ascii="Verdana" w:hAnsi="Verdana"/>
    </w:rPr>
  </w:style>
  <w:style w:type="character" w:styleId="Hypertextovodkaz">
    <w:name w:val="Hyperlink"/>
    <w:rPr>
      <w:color w:val="000080"/>
      <w:u w:val="single"/>
    </w:rPr>
  </w:style>
  <w:style w:type="character" w:customStyle="1" w:styleId="Znakypropoznmkupodarou">
    <w:name w:val="Znaky pro poznámku pod čarou"/>
    <w:qFormat/>
    <w:rPr>
      <w:vertAlign w:val="superscript"/>
    </w:rPr>
  </w:style>
  <w:style w:type="character" w:styleId="Znakapoznpodarou">
    <w:name w:val="footnote reference"/>
    <w:rPr>
      <w:vertAlign w:val="superscript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Pr>
      <w:rFonts w:ascii="Verdana" w:hAnsi="Verdana" w:cs="Mangal"/>
      <w:sz w:val="20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qFormat/>
    <w:rPr>
      <w:sz w:val="16"/>
      <w:szCs w:val="16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pPr>
      <w:spacing w:after="140" w:line="276" w:lineRule="auto"/>
      <w:jc w:val="both"/>
    </w:pPr>
    <w:rPr>
      <w:rFonts w:ascii="Verdana" w:hAnsi="Verdana"/>
    </w:rPr>
  </w:style>
  <w:style w:type="paragraph" w:styleId="Seznam">
    <w:name w:val="List"/>
    <w:basedOn w:val="Zkladntext"/>
    <w:pPr>
      <w:numPr>
        <w:numId w:val="1"/>
      </w:numPr>
    </w:pPr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Nzev">
    <w:name w:val="Tit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Zhlavazpat">
    <w:name w:val="Záhlaví a zápatí"/>
    <w:basedOn w:val="Normln"/>
    <w:qFormat/>
  </w:style>
  <w:style w:type="paragraph" w:styleId="Zpat">
    <w:name w:val="footer"/>
    <w:basedOn w:val="Zhlavazpat"/>
  </w:style>
  <w:style w:type="paragraph" w:customStyle="1" w:styleId="Citace">
    <w:name w:val="Citace"/>
    <w:basedOn w:val="Normln"/>
    <w:qFormat/>
    <w:pPr>
      <w:spacing w:after="283"/>
      <w:ind w:left="567" w:right="567"/>
    </w:pPr>
  </w:style>
  <w:style w:type="paragraph" w:customStyle="1" w:styleId="Pedformtovantext">
    <w:name w:val="Předformátovaný text"/>
    <w:basedOn w:val="Normln"/>
    <w:qFormat/>
    <w:rPr>
      <w:rFonts w:ascii="Liberation Mono" w:eastAsia="NSimSun" w:hAnsi="Liberation Mono" w:cs="Liberation Mono"/>
      <w:sz w:val="20"/>
      <w:szCs w:val="20"/>
    </w:rPr>
  </w:style>
  <w:style w:type="paragraph" w:styleId="Seznamsodrkami4">
    <w:name w:val="List Bullet 4"/>
    <w:basedOn w:val="Seznam"/>
    <w:qFormat/>
    <w:pPr>
      <w:spacing w:after="120"/>
      <w:ind w:left="360" w:firstLine="0"/>
    </w:pPr>
  </w:style>
  <w:style w:type="paragraph" w:styleId="slovanseznam2">
    <w:name w:val="List Number 2"/>
    <w:basedOn w:val="Seznam"/>
    <w:qFormat/>
    <w:pPr>
      <w:spacing w:after="120"/>
      <w:ind w:left="720" w:firstLine="0"/>
    </w:p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styleId="Textpoznpodarou">
    <w:name w:val="footnote text"/>
    <w:basedOn w:val="Normln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color w:val="000000"/>
      <w:sz w:val="24"/>
    </w:rPr>
  </w:style>
  <w:style w:type="paragraph" w:styleId="Textkomente">
    <w:name w:val="annotation text"/>
    <w:basedOn w:val="Normln"/>
    <w:link w:val="TextkomenteChar"/>
    <w:uiPriority w:val="99"/>
    <w:semiHidden/>
    <w:unhideWhenUsed/>
    <w:qFormat/>
    <w:pPr>
      <w:spacing w:line="240" w:lineRule="auto"/>
    </w:pPr>
    <w:rPr>
      <w:rFonts w:cs="Mangal"/>
      <w:sz w:val="20"/>
      <w:szCs w:val="18"/>
    </w:rPr>
  </w:style>
  <w:style w:type="paragraph" w:styleId="Odstavecseseznamem">
    <w:name w:val="List Paragraph"/>
    <w:basedOn w:val="Normln"/>
    <w:uiPriority w:val="34"/>
    <w:qFormat/>
    <w:rsid w:val="00F61BF0"/>
    <w:pPr>
      <w:ind w:left="720"/>
      <w:contextualSpacing/>
    </w:pPr>
    <w:rPr>
      <w:rFonts w:cs="Mangal"/>
      <w:szCs w:val="20"/>
    </w:rPr>
  </w:style>
  <w:style w:type="numbering" w:customStyle="1" w:styleId="slovn123">
    <w:name w:val="Číslování 123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ze">
    <w:name w:val="Revision"/>
    <w:hidden/>
    <w:uiPriority w:val="99"/>
    <w:semiHidden/>
    <w:rsid w:val="00D40AD2"/>
    <w:pPr>
      <w:suppressAutoHyphens w:val="0"/>
    </w:pPr>
    <w:rPr>
      <w:rFonts w:ascii="Verdana" w:hAnsi="Verdana" w:cs="Mangal"/>
      <w:szCs w:val="20"/>
    </w:rPr>
  </w:style>
  <w:style w:type="paragraph" w:styleId="Zhlav">
    <w:name w:val="header"/>
    <w:basedOn w:val="Normln"/>
    <w:link w:val="ZhlavChar"/>
    <w:uiPriority w:val="99"/>
    <w:unhideWhenUsed/>
    <w:rsid w:val="001253FA"/>
    <w:pPr>
      <w:tabs>
        <w:tab w:val="center" w:pos="4536"/>
        <w:tab w:val="right" w:pos="9072"/>
      </w:tabs>
      <w:spacing w:line="240" w:lineRule="auto"/>
    </w:pPr>
    <w:rPr>
      <w:rFonts w:cs="Mangal"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1253FA"/>
    <w:rPr>
      <w:rFonts w:ascii="Verdana" w:hAnsi="Verdana"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25</Pages>
  <Words>8298</Words>
  <Characters>49253</Characters>
  <Application>Microsoft Office Word</Application>
  <DocSecurity>0</DocSecurity>
  <Lines>1123</Lines>
  <Paragraphs>525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pachtu VaK</vt:lpstr>
    </vt:vector>
  </TitlesOfParts>
  <Manager/>
  <Company/>
  <LinksUpToDate>false</LinksUpToDate>
  <CharactersWithSpaces>57174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pachtu VaK</dc:title>
  <dc:subject/>
  <dc:creator/>
  <cp:keywords/>
  <dc:description/>
  <cp:lastModifiedBy>Kamil Rucký</cp:lastModifiedBy>
  <cp:revision>6</cp:revision>
  <cp:lastPrinted>2026-09-14T11:23:00Z</cp:lastPrinted>
  <dcterms:created xsi:type="dcterms:W3CDTF">2026-09-14T11:23:00Z</dcterms:created>
  <dcterms:modified xsi:type="dcterms:W3CDTF">2026-10-05T10:23:00Z</dcterms:modified>
  <cp:category/>
  <dc:language>cs-CZ</dc:language>
</cp:coreProperties>
</file>